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atlas-civil-engineering-solutions"/>
    <w:p>
      <w:pPr>
        <w:pStyle w:val="Heading1"/>
      </w:pPr>
      <w:r>
        <w:t xml:space="preserve">Atlas Civil Engineering Solutions</w:t>
      </w:r>
    </w:p>
    <w:p>
      <w:pPr>
        <w:pStyle w:val="FirstParagraph"/>
      </w:pPr>
      <w:r>
        <w:rPr>
          <w:bCs/>
          <w:b/>
        </w:rPr>
        <w:t xml:space="preserve">Specialized Civil Engineering Firm</w:t>
      </w:r>
    </w:p>
    <w:p>
      <w:pPr>
        <w:pStyle w:val="BodyText"/>
      </w:pPr>
      <w:r>
        <w:t xml:space="preserve">123 Boulevard Mohammed V, Maarif</w:t>
      </w:r>
    </w:p>
    <w:p>
      <w:pPr>
        <w:pStyle w:val="BodyText"/>
      </w:pPr>
      <w:r>
        <w:t xml:space="preserve">Casablanca 20250, Morocco</w:t>
      </w:r>
    </w:p>
    <w:p>
      <w:pPr>
        <w:pStyle w:val="BodyText"/>
      </w:pPr>
      <w:r>
        <w:t xml:space="preserve">Phone: +212 522 123 456</w:t>
      </w:r>
    </w:p>
    <w:p>
      <w:pPr>
        <w:pStyle w:val="BodyText"/>
      </w:pPr>
      <w:r>
        <w:t xml:space="preserve">Email: billing@atlas-civil-ma.com</w:t>
      </w:r>
    </w:p>
    <w:p>
      <w:pPr>
        <w:pStyle w:val="BodyText"/>
      </w:pPr>
      <w:r>
        <w:t xml:space="preserve">ICE: 001234567890123 | IF: 00123456789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CAS-RES-2023-A</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Real Estate Development S.A.R.L.</w:t>
      </w:r>
    </w:p>
    <w:p>
      <w:pPr>
        <w:pStyle w:val="BodyText"/>
      </w:pPr>
      <w:r>
        <w:rPr>
          <w:bCs/>
          <w:b/>
        </w:rPr>
        <w:t xml:space="preserve">Address:</w:t>
      </w:r>
      <w:r>
        <w:t xml:space="preserve"> </w:t>
      </w:r>
      <w:r>
        <w:t xml:space="preserve">45 Avenue Hassan II, Anfa</w:t>
      </w:r>
    </w:p>
    <w:p>
      <w:pPr>
        <w:pStyle w:val="BodyText"/>
      </w:pPr>
      <w:r>
        <w:rPr>
          <w:bCs/>
          <w:b/>
        </w:rPr>
        <w:t xml:space="preserve">City:</w:t>
      </w:r>
      <w:r>
        <w:t xml:space="preserve"> </w:t>
      </w:r>
      <w:r>
        <w:t xml:space="preserve">Casablanca, Morocco</w:t>
      </w:r>
    </w:p>
    <w:p>
      <w:pPr>
        <w:pStyle w:val="BodyText"/>
      </w:pPr>
      <w:r>
        <w:rPr>
          <w:bCs/>
          <w:b/>
        </w:rPr>
        <w:t xml:space="preserve">Contact Person:</w:t>
      </w:r>
      <w:r>
        <w:t xml:space="preserve"> </w:t>
      </w:r>
      <w:r>
        <w:t xml:space="preserve">Mr. Karim Benali</w:t>
      </w:r>
    </w:p>
    <w:p>
      <w:pPr>
        <w:pStyle w:val="BodyText"/>
      </w:pPr>
      <w:r>
        <w:rPr>
          <w:bCs/>
          <w:b/>
        </w:rPr>
        <w:t xml:space="preserve">Phone:</w:t>
      </w:r>
      <w:r>
        <w:t xml:space="preserve"> </w:t>
      </w:r>
      <w:r>
        <w:t xml:space="preserve">+212 661 987 654</w:t>
      </w:r>
    </w:p>
    <w:bookmarkEnd w:id="22"/>
    <w:p>
      <w:pPr>
        <w:pStyle w:val="BodyText"/>
      </w:pPr>
      <w:r>
        <w:t xml:space="preserve">This invoice covers professional services rendered by our team of licensed Civil Engineers in accordance with the Moroccan Order of Engineers regulations. The services pertain to the structural analysis, site supervision, and technical documentation for the residential complex project located in the Ain Diab district of Casablanca.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rPr>
                <w:bCs/>
                <w:b/>
              </w:rPr>
              <w:t xml:space="preserve">Phase 1: Geotechnical Investigation &amp; Soil Analysis</w:t>
            </w:r>
            <w:r>
              <w:br/>
            </w:r>
            <w:r>
              <w:t xml:space="preserve">Comprehensive soil testing and analysis conducted at the Casablanca site to determine load-bearing capacity. Includes drilling reports and recommendations for foundation design suitable for the local geological conditions of the Atlantic coast.</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Phase 2: Structural Design &amp; Engineering Calculations</w:t>
            </w:r>
            <w:r>
              <w:br/>
            </w:r>
            <w:r>
              <w:t xml:space="preserve">Detailed structural design for a 12-story residential building. Includes reinforced concrete frame calculations, seismic resistance analysis compliant with Moroccan seismic regulations (RPS 2000), and wind load calculations specific to the Casablanca coastal zone.</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Phase 3: Technical Drawings &amp; Documentation</w:t>
            </w:r>
            <w:r>
              <w:br/>
            </w:r>
            <w:r>
              <w:t xml:space="preserve">Production of CAD drawings for foundations, columns, beams, slabs, and staircases. Preparation of the "Dossier de Calcul" required for the building permit application with the local municipality in Casablanca.</w:t>
            </w:r>
          </w:p>
        </w:tc>
        <w:tc>
          <w:tcPr/>
          <w:p>
            <w:pPr>
              <w:pStyle w:val="Compact"/>
              <w:jc w:val="left"/>
            </w:pPr>
            <w:r>
              <w:t xml:space="preserve">1 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Phase 4: On-Site Supervision (Month 1)</w:t>
            </w:r>
            <w:r>
              <w:br/>
            </w:r>
            <w:r>
              <w:t xml:space="preserve">Civil Engineer site supervision services. Includes weekly site visits to monitor foundation pouring, reinforcement placement, and concrete quality control. Coordination with contractors to ensure adherence to the approved engineering plans.</w:t>
            </w:r>
          </w:p>
        </w:tc>
        <w:tc>
          <w:tcPr/>
          <w:p>
            <w:pPr>
              <w:pStyle w:val="Compact"/>
              <w:jc w:val="left"/>
            </w:pPr>
            <w:r>
              <w:t xml:space="preserve">4 Weeks</w:t>
            </w:r>
          </w:p>
        </w:tc>
        <w:tc>
          <w:tcPr/>
          <w:p>
            <w:pPr>
              <w:pStyle w:val="Compact"/>
              <w:jc w:val="left"/>
            </w:pPr>
            <w:r>
              <w:t xml:space="preserve">8,000.00</w:t>
            </w:r>
          </w:p>
        </w:tc>
        <w:tc>
          <w:tcPr/>
          <w:p>
            <w:pPr>
              <w:pStyle w:val="Compact"/>
              <w:jc w:val="left"/>
            </w:pPr>
            <w:r>
              <w:t xml:space="preserve">32,000.00</w:t>
            </w:r>
          </w:p>
        </w:tc>
      </w:tr>
      <w:tr>
        <w:tc>
          <w:tcPr/>
          <w:p>
            <w:pPr>
              <w:pStyle w:val="Compact"/>
              <w:jc w:val="left"/>
            </w:pPr>
            <w:r>
              <w:rPr>
                <w:bCs/>
                <w:b/>
              </w:rPr>
              <w:t xml:space="preserve">Phase 5: Concrete Quality Testing &amp; Reporting</w:t>
            </w:r>
            <w:r>
              <w:br/>
            </w:r>
            <w:r>
              <w:t xml:space="preserve">Supervision of concrete slump tests and compressive strength tests (cube tests) at the certified laboratory in Casablanca. Issuance of technical reports verifying material compliance with Moroccan standards (CM 66-1).</w:t>
            </w:r>
          </w:p>
        </w:tc>
        <w:tc>
          <w:tcPr/>
          <w:p>
            <w:pPr>
              <w:pStyle w:val="Compact"/>
              <w:jc w:val="left"/>
            </w:pPr>
            <w:r>
              <w:t xml:space="preserve">10 Tests</w:t>
            </w:r>
          </w:p>
        </w:tc>
        <w:tc>
          <w:tcPr/>
          <w:p>
            <w:pPr>
              <w:pStyle w:val="Compact"/>
              <w:jc w:val="left"/>
            </w:pPr>
            <w:r>
              <w:t xml:space="preserve">1,500.00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247,000.00 MAD</w:t>
            </w:r>
          </w:p>
        </w:tc>
      </w:tr>
      <w:tr>
        <w:tc>
          <w:tcPr/>
          <w:p>
            <w:pPr>
              <w:pStyle w:val="Compact"/>
              <w:jc w:val="left"/>
            </w:pPr>
            <w:r>
              <w:t xml:space="preserve">VAT (20%):</w:t>
            </w:r>
          </w:p>
        </w:tc>
        <w:tc>
          <w:tcPr/>
          <w:p>
            <w:pPr>
              <w:pStyle w:val="Compact"/>
              <w:jc w:val="left"/>
            </w:pPr>
            <w:r>
              <w:t xml:space="preserve">49,400.00 MAD</w:t>
            </w:r>
          </w:p>
        </w:tc>
      </w:tr>
      <w:tr>
        <w:tc>
          <w:tcPr/>
          <w:p>
            <w:pPr>
              <w:pStyle w:val="Compact"/>
              <w:jc w:val="left"/>
            </w:pPr>
            <w:r>
              <w:t xml:space="preserve">Total Due:</w:t>
            </w:r>
          </w:p>
        </w:tc>
        <w:tc>
          <w:tcPr/>
          <w:p>
            <w:pPr>
              <w:pStyle w:val="Compact"/>
              <w:jc w:val="left"/>
            </w:pPr>
            <w:r>
              <w:t xml:space="preserve">296,400.00 MAD</w:t>
            </w:r>
          </w:p>
        </w:tc>
      </w:tr>
    </w:tbl>
    <w:bookmarkStart w:id="23"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Moroccan Dirhams (MAD).</w:t>
      </w:r>
    </w:p>
    <w:p>
      <w:pPr>
        <w:numPr>
          <w:ilvl w:val="0"/>
          <w:numId w:val="1001"/>
        </w:numPr>
        <w:pStyle w:val="Compact"/>
      </w:pPr>
      <w:r>
        <w:rPr>
          <w:bCs/>
          <w:b/>
        </w:rPr>
        <w:t xml:space="preserve">Payment Method:</w:t>
      </w:r>
      <w:r>
        <w:t xml:space="preserve"> </w:t>
      </w:r>
      <w:r>
        <w:t xml:space="preserve">Payment is to be made via bank transfer to the following account:</w:t>
      </w:r>
    </w:p>
    <w:p>
      <w:pPr>
        <w:numPr>
          <w:ilvl w:val="0"/>
          <w:numId w:val="1001"/>
        </w:numPr>
        <w:pStyle w:val="Compact"/>
      </w:pPr>
      <w:r>
        <w:rPr>
          <w:iCs/>
          <w:i/>
        </w:rPr>
        <w:t xml:space="preserve">Bank:</w:t>
      </w:r>
      <w:r>
        <w:t xml:space="preserve"> </w:t>
      </w:r>
      <w:r>
        <w:t xml:space="preserve">Attijariwafa Bank, Casablanca Branch</w:t>
      </w:r>
    </w:p>
    <w:p>
      <w:pPr>
        <w:numPr>
          <w:ilvl w:val="0"/>
          <w:numId w:val="1001"/>
        </w:numPr>
        <w:pStyle w:val="Compact"/>
      </w:pPr>
      <w:r>
        <w:rPr>
          <w:iCs/>
          <w:i/>
        </w:rPr>
        <w:t xml:space="preserve">Account Name:</w:t>
      </w:r>
      <w:r>
        <w:t xml:space="preserve"> </w:t>
      </w:r>
      <w:r>
        <w:t xml:space="preserve">Atlas Civil Engineering Solutions</w:t>
      </w:r>
    </w:p>
    <w:p>
      <w:pPr>
        <w:numPr>
          <w:ilvl w:val="0"/>
          <w:numId w:val="1001"/>
        </w:numPr>
        <w:pStyle w:val="Compact"/>
      </w:pPr>
      <w:r>
        <w:rPr>
          <w:iCs/>
          <w:i/>
        </w:rPr>
        <w:t xml:space="preserve">IBAN:</w:t>
      </w:r>
      <w:r>
        <w:t xml:space="preserve"> </w:t>
      </w:r>
      <w:r>
        <w:t xml:space="preserve">MA64 0115 1000 0100 0100 0100 1</w:t>
      </w:r>
    </w:p>
    <w:p>
      <w:pPr>
        <w:numPr>
          <w:ilvl w:val="0"/>
          <w:numId w:val="1001"/>
        </w:numPr>
        <w:pStyle w:val="Compact"/>
      </w:pPr>
      <w:r>
        <w:rPr>
          <w:bCs/>
          <w:b/>
        </w:rPr>
        <w:t xml:space="preserve">Due Date:</w:t>
      </w:r>
      <w:r>
        <w:t xml:space="preserve"> </w:t>
      </w:r>
      <w:r>
        <w:t xml:space="preserve">Payment is due within 30 days of the invoice date. Late payments may incur a penalty of 1.5% per month.</w:t>
      </w:r>
    </w:p>
    <w:p>
      <w:pPr>
        <w:numPr>
          <w:ilvl w:val="0"/>
          <w:numId w:val="1001"/>
        </w:numPr>
        <w:pStyle w:val="Compact"/>
      </w:pPr>
      <w:r>
        <w:rPr>
          <w:bCs/>
          <w:b/>
        </w:rPr>
        <w:t xml:space="preserve">Validity:</w:t>
      </w:r>
      <w:r>
        <w:t xml:space="preserve"> </w:t>
      </w:r>
      <w:r>
        <w:t xml:space="preserve">This invoice is valid for 60 days from the date of issue.</w:t>
      </w:r>
    </w:p>
    <w:bookmarkEnd w:id="23"/>
    <w:bookmarkStart w:id="24" w:name="technical-notes"/>
    <w:p>
      <w:pPr>
        <w:pStyle w:val="Heading4"/>
      </w:pPr>
      <w:r>
        <w:t xml:space="preserve">Technical Notes:</w:t>
      </w:r>
    </w:p>
    <w:p>
      <w:pPr>
        <w:pStyle w:val="FirstParagraph"/>
      </w:pPr>
      <w:r>
        <w:t xml:space="preserve">The services described above were executed by certified Civil Engineers registered with the Moroccan Order of Engineers. All structural designs and calculations adhere to the current Moroccan building codes and international standards applicable to construction in Casablanca. The client acknowledges receipt of the technical deliverables associated with this invoice. Any modifications to the project scope after the issuance of this invoice will be subject to a separate change order and additional billing.</w:t>
      </w:r>
    </w:p>
    <w:bookmarkEnd w:id="24"/>
    <w:p>
      <w:pPr>
        <w:pStyle w:val="BodyText"/>
      </w:pPr>
      <w:r>
        <w:rPr>
          <w:bCs/>
          <w:b/>
        </w:rPr>
        <w:t xml:space="preserve">Authorized Signature</w:t>
      </w:r>
    </w:p>
    <w:p>
      <w:pPr>
        <w:pStyle w:val="BodyText"/>
      </w:pPr>
      <w:r>
        <w:t xml:space="preserve">Engineer Ahmed Alami</w:t>
      </w:r>
    </w:p>
    <w:p>
      <w:pPr>
        <w:pStyle w:val="BodyText"/>
      </w:pPr>
      <w:r>
        <w:t xml:space="preserve">Lead Civil Engineer</w:t>
      </w:r>
    </w:p>
    <w:p>
      <w:pPr>
        <w:pStyle w:val="BodyText"/>
      </w:pPr>
      <w:r>
        <w:t xml:space="preserve">Atlas Civil Engineering Solutions</w:t>
      </w:r>
    </w:p>
    <w:p>
      <w:pPr>
        <w:pStyle w:val="BodyText"/>
      </w:pPr>
      <w:r>
        <w:rPr>
          <w:bCs/>
          <w:b/>
        </w:rPr>
        <w:t xml:space="preserve">Client Acceptance</w:t>
      </w:r>
    </w:p>
    <w:p>
      <w:pPr>
        <w:pStyle w:val="BodyText"/>
      </w:pPr>
      <w:r>
        <w:t xml:space="preserve">Signature &amp; Stamp</w:t>
      </w:r>
    </w:p>
    <w:p>
      <w:pPr>
        <w:pStyle w:val="BodyText"/>
      </w:pPr>
      <w:r>
        <w:t xml:space="preserve">Horizon Real Estate Development</w:t>
      </w:r>
    </w:p>
    <w:p>
      <w:pPr>
        <w:pStyle w:val="BodyText"/>
      </w:pPr>
      <w:r>
        <w:t xml:space="preserve">Thank you for choosing Atlas Civil Engineering Solutions for your construction needs in Morocco.</w:t>
      </w:r>
    </w:p>
    <w:p>
      <w:pPr>
        <w:pStyle w:val="BodyText"/>
      </w:pPr>
      <w:r>
        <w:t xml:space="preserve">This document is generated electronically and is valid without a physical signature if accompanied by the company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Casablanca, Morocco</dc:title>
  <dc:creator/>
  <dc:language>en</dc:language>
  <cp:keywords/>
  <dcterms:created xsi:type="dcterms:W3CDTF">2026-10-10T06:59:14Z</dcterms:created>
  <dcterms:modified xsi:type="dcterms:W3CDTF">2026-10-10T06:59:14Z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