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Yangon,</w:t>
      </w:r>
      <w:r>
        <w:t xml:space="preserve"> </w:t>
      </w:r>
      <w:r>
        <w:t xml:space="preserve">Myanmar</w:t>
      </w:r>
    </w:p>
    <w:bookmarkStart w:id="20" w:name="yangon-structural-solutions-ltd."/>
    <w:p>
      <w:pPr>
        <w:pStyle w:val="Heading1"/>
      </w:pPr>
      <w:r>
        <w:t xml:space="preserve">Yangon Structural Solutions Ltd.</w:t>
      </w:r>
    </w:p>
    <w:p>
      <w:pPr>
        <w:pStyle w:val="FirstParagraph"/>
      </w:pPr>
      <w:r>
        <w:rPr>
          <w:bCs/>
          <w:b/>
        </w:rPr>
        <w:t xml:space="preserve">Professional Civil Engineering Services</w:t>
      </w:r>
    </w:p>
    <w:p>
      <w:pPr>
        <w:pStyle w:val="BodyText"/>
      </w:pPr>
      <w:r>
        <w:t xml:space="preserve">No. 124, Pyay Road, Kamayut Township</w:t>
      </w:r>
    </w:p>
    <w:p>
      <w:pPr>
        <w:pStyle w:val="BodyText"/>
      </w:pPr>
      <w:r>
        <w:t xml:space="preserve">Yangon, Myanmar</w:t>
      </w:r>
    </w:p>
    <w:p>
      <w:pPr>
        <w:pStyle w:val="BodyText"/>
      </w:pPr>
      <w:r>
        <w:t xml:space="preserve">Tax Registration No: 0123456789</w:t>
      </w:r>
    </w:p>
    <w:p>
      <w:pPr>
        <w:pStyle w:val="BodyText"/>
      </w:pPr>
      <w:r>
        <w:t xml:space="preserve">Email: accounts@yangonstructural.mm | Phone: +95 9 123 456 789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Golden Land Development Corp.</w:t>
      </w:r>
    </w:p>
    <w:p>
      <w:pPr>
        <w:pStyle w:val="BodyText"/>
      </w:pPr>
      <w:r>
        <w:t xml:space="preserve">Attn: Mr. Aung Kyaw (Project Director)</w:t>
      </w:r>
    </w:p>
    <w:p>
      <w:pPr>
        <w:pStyle w:val="BodyText"/>
      </w:pPr>
      <w:r>
        <w:t xml:space="preserve">Plot 45, New Yangon Township</w:t>
      </w:r>
    </w:p>
    <w:p>
      <w:pPr>
        <w:pStyle w:val="BodyText"/>
      </w:pPr>
      <w:r>
        <w:t xml:space="preserve">Shwe Pyi Thar, Yangon, Myanmar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High-Rise Residential Complex Phase II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Insein District, Yangon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YSS-INV-2023-089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1 - October 31,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Civil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(MMK)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Geotechnical Site Investigation &amp; Soil Analysis</w:t>
            </w:r>
            <w:r>
              <w:br/>
            </w:r>
            <w:r>
              <w:t xml:space="preserve">Comprehensive soil sampling and laboratory testing conducted at the Insein site to determine bearing capacity and foundation requirements. Includes preparation of the Geotechnical Report compliant with Myanmar Building Code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Design &amp; Load Calculations</w:t>
            </w:r>
            <w:r>
              <w:br/>
            </w:r>
            <w:r>
              <w:t xml:space="preserve">Detailed structural engineering design for the 15-story residential tower. Includes seismic load analysis specific to the Yangon region, wind load calculations, and reinforcement detailing for concrete structures.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Foundation Engineering &amp; Piling Design</w:t>
            </w:r>
            <w:r>
              <w:br/>
            </w:r>
            <w:r>
              <w:t xml:space="preserve">Design of deep foundation systems (bored piles) suitable for the local soil conditions in Yangon. Includes calculation of pile capacity, layout optimization, and specification of concrete grades and reinforcement ratios.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Construction Supervision &amp; Quality Assurance</w:t>
            </w:r>
            <w:r>
              <w:br/>
            </w:r>
            <w:r>
              <w:t xml:space="preserve">On-site supervision by senior Civil Engineers during the foundation pouring phase. Includes daily site logs, concrete slump tests, rebar inspection, and verification of construction against approved structural drawings.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Drainage &amp; Stormwater Management Plan</w:t>
            </w:r>
            <w:r>
              <w:br/>
            </w:r>
            <w:r>
              <w:t xml:space="preserve">Design of the site drainage system to manage monsoon rainfall typical of Yangon. Includes calculation of runoff coefficients, sizing of storm drains, and integration with the municipal sewerage 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&amp; Permitting Support</w:t>
            </w:r>
            <w:r>
              <w:br/>
            </w:r>
            <w:r>
              <w:t xml:space="preserve">Preparation of technical documentation required for submission to the Yangon City Development Committee (YCDC). Includes structural safety certificates and engineering affidavits.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10,010,000 MMK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500,500 MMK</w:t>
      </w:r>
    </w:p>
    <w:p>
      <w:pPr>
        <w:pStyle w:val="BodyText"/>
      </w:pPr>
      <w:r>
        <w:t xml:space="preserve">Service Tax (5%):</w:t>
      </w:r>
      <w:r>
        <w:t xml:space="preserve"> </w:t>
      </w:r>
      <w:r>
        <w:t xml:space="preserve">500,500 MMK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11,011,000 MMK</w:t>
      </w:r>
    </w:p>
    <w:bookmarkStart w:id="24" w:name="payment-terms-conditions"/>
    <w:p>
      <w:pPr>
        <w:pStyle w:val="Heading3"/>
      </w:pPr>
      <w:r>
        <w:t xml:space="preserve">Payment Terms &amp; Conditions:</w:t>
      </w:r>
    </w:p>
    <w:p>
      <w:pPr>
        <w:pStyle w:val="FirstParagraph"/>
      </w:pPr>
      <w:r>
        <w:t xml:space="preserve">1. Payment is due within 30 days of the invoice date. Late payments may incur a penalty interest of 2% per month.</w:t>
      </w:r>
      <w:r>
        <w:br/>
      </w:r>
      <w:r>
        <w:t xml:space="preserve">2. Please make payments via bank transfer to the following account:</w:t>
      </w:r>
      <w:r>
        <w:br/>
      </w:r>
      <w:r>
        <w:rPr>
          <w:bCs/>
          <w:b/>
        </w:rPr>
        <w:t xml:space="preserve">Bank:</w:t>
      </w:r>
      <w:r>
        <w:t xml:space="preserve"> </w:t>
      </w:r>
      <w:r>
        <w:t xml:space="preserve">KBZ Bank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Yangon Structural Solutions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0123-4567-8901-2345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KBZBMMKY</w:t>
      </w:r>
      <w:r>
        <w:br/>
      </w:r>
      <w:r>
        <w:t xml:space="preserve">3. All services provided are subject to the professional standards of the Institution of Engineers (Myanmar).</w:t>
      </w:r>
      <w:r>
        <w:br/>
      </w:r>
      <w:r>
        <w:t xml:space="preserve">4. This Invoice serves as a formal request for payment for Civil Engineering consultancy and supervision services rendered in Yangon, Myanmar.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U. Min Thu</w:t>
      </w:r>
    </w:p>
    <w:p>
      <w:pPr>
        <w:pStyle w:val="BodyText"/>
      </w:pPr>
      <w:r>
        <w:t xml:space="preserve">Chief Civil Engineer</w:t>
      </w:r>
    </w:p>
    <w:p>
      <w:pPr>
        <w:pStyle w:val="BodyText"/>
      </w:pPr>
      <w:r>
        <w:t xml:space="preserve">Yangon Structural Solutions Ltd.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We are committed to providing the highest quality Civil Engineering solutions in Myanmar.</w:t>
      </w:r>
    </w:p>
    <w:p>
      <w:pPr>
        <w:pStyle w:val="BodyText"/>
      </w:pPr>
      <w:r>
        <w:t xml:space="preserve">Yangon Structural Solutions Ltd. | No. 124, Pyay Road, Kamayut Township, Yangon, Myanmar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Civil Engineering Invoice - Yangon, Myanmar</dc:title>
  <dc:creator/>
  <dc:language>en</dc:language>
  <cp:keywords/>
  <dcterms:created xsi:type="dcterms:W3CDTF">2026-10-10T02:22:59Z</dcterms:created>
  <dcterms:modified xsi:type="dcterms:W3CDTF">2026-10-10T02:22:59Z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