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Civil</w:t>
      </w:r>
      <w:r>
        <w:t xml:space="preserve"> </w:t>
      </w:r>
      <w:r>
        <w:t xml:space="preserve">Engineering</w:t>
      </w:r>
      <w:r>
        <w:t xml:space="preserve"> </w:t>
      </w:r>
      <w:r>
        <w:t xml:space="preserve">Invoice</w:t>
      </w:r>
      <w:r>
        <w:t xml:space="preserve"> </w:t>
      </w:r>
      <w:r>
        <w:t xml:space="preserve">-</w:t>
      </w:r>
      <w:r>
        <w:t xml:space="preserve"> </w:t>
      </w:r>
      <w:r>
        <w:t xml:space="preserve">Kathmandu,</w:t>
      </w:r>
      <w:r>
        <w:t xml:space="preserve"> </w:t>
      </w:r>
      <w:r>
        <w:t xml:space="preserve">Nepal</w:t>
      </w:r>
    </w:p>
    <w:bookmarkStart w:id="20" w:name="X1ec7a7a4cd516de25efe7091d9485275a099a19"/>
    <w:p>
      <w:pPr>
        <w:pStyle w:val="Heading1"/>
      </w:pPr>
      <w:r>
        <w:t xml:space="preserve">Shree Himalayan Civil Engineering Consultants</w:t>
      </w:r>
    </w:p>
    <w:p>
      <w:pPr>
        <w:pStyle w:val="FirstParagraph"/>
      </w:pPr>
      <w:r>
        <w:rPr>
          <w:bCs/>
          <w:b/>
        </w:rPr>
        <w:t xml:space="preserve">Address:</w:t>
      </w:r>
      <w:r>
        <w:t xml:space="preserve"> </w:t>
      </w:r>
      <w:r>
        <w:t xml:space="preserve">12th Floor, Shankar Tower, New Baneshwor, Kathmandu, Nepal</w:t>
      </w:r>
    </w:p>
    <w:p>
      <w:pPr>
        <w:pStyle w:val="BodyText"/>
      </w:pPr>
      <w:r>
        <w:rPr>
          <w:bCs/>
          <w:b/>
        </w:rPr>
        <w:t xml:space="preserve">Phone:</w:t>
      </w:r>
      <w:r>
        <w:t xml:space="preserve"> </w:t>
      </w:r>
      <w:r>
        <w:t xml:space="preserve">+977-1-4455667 |</w:t>
      </w:r>
      <w:r>
        <w:t xml:space="preserve"> </w:t>
      </w:r>
      <w:r>
        <w:rPr>
          <w:bCs/>
          <w:b/>
        </w:rPr>
        <w:t xml:space="preserve">Email:</w:t>
      </w:r>
      <w:r>
        <w:t xml:space="preserve"> </w:t>
      </w:r>
      <w:r>
        <w:t xml:space="preserve">billing@himalayan-civil.com.np</w:t>
      </w:r>
    </w:p>
    <w:p>
      <w:pPr>
        <w:pStyle w:val="BodyText"/>
      </w:pPr>
      <w:r>
        <w:rPr>
          <w:bCs/>
          <w:b/>
        </w:rPr>
        <w:t xml:space="preserve">PAN/VAT:</w:t>
      </w:r>
      <w:r>
        <w:t xml:space="preserve"> </w:t>
      </w:r>
      <w:r>
        <w:t xml:space="preserve">123456789012345 |</w:t>
      </w:r>
      <w:r>
        <w:t xml:space="preserve"> </w:t>
      </w:r>
      <w:r>
        <w:rPr>
          <w:bCs/>
          <w:b/>
        </w:rPr>
        <w:t xml:space="preserve">Company Reg:</w:t>
      </w:r>
      <w:r>
        <w:t xml:space="preserve"> </w:t>
      </w:r>
      <w:r>
        <w:t xml:space="preserve">987654321</w:t>
      </w:r>
    </w:p>
    <w:p>
      <w:pPr>
        <w:pStyle w:val="BodyText"/>
      </w:pPr>
      <w:r>
        <w:rPr>
          <w:bCs/>
          <w:b/>
        </w:rPr>
        <w:t xml:space="preserve">License No:</w:t>
      </w:r>
      <w:r>
        <w:t xml:space="preserve"> </w:t>
      </w:r>
      <w:r>
        <w:t xml:space="preserve">NEA/CE/2024/001</w:t>
      </w:r>
    </w:p>
    <w:bookmarkEnd w:id="20"/>
    <w:bookmarkStart w:id="21" w:name="invoice"/>
    <w:p>
      <w:pPr>
        <w:pStyle w:val="Heading2"/>
      </w:pPr>
      <w:r>
        <w:t xml:space="preserve">INVOICE</w:t>
      </w:r>
    </w:p>
    <w:p>
      <w:pPr>
        <w:pStyle w:val="FirstParagraph"/>
      </w:pPr>
      <w:r>
        <w:t xml:space="preserve">Invoice #: INV-KTM-2024-089</w:t>
      </w:r>
    </w:p>
    <w:p>
      <w:pPr>
        <w:pStyle w:val="BodyText"/>
      </w:pPr>
      <w:r>
        <w:t xml:space="preserve">Date: October 24, 2024</w:t>
      </w:r>
    </w:p>
    <w:p>
      <w:pPr>
        <w:pStyle w:val="BodyText"/>
      </w:pPr>
      <w:r>
        <w:t xml:space="preserve">Due Date: November 07, 2024</w:t>
      </w:r>
    </w:p>
    <w:p>
      <w:pPr>
        <w:pStyle w:val="BodyText"/>
      </w:pPr>
      <w:r>
        <w:t xml:space="preserve">Project Ref: KTM-RES-042</w:t>
      </w:r>
    </w:p>
    <w:bookmarkEnd w:id="21"/>
    <w:bookmarkStart w:id="22" w:name="bill-to"/>
    <w:p>
      <w:pPr>
        <w:pStyle w:val="Heading3"/>
      </w:pPr>
      <w:r>
        <w:t xml:space="preserve">Bill To:</w:t>
      </w:r>
    </w:p>
    <w:p>
      <w:pPr>
        <w:pStyle w:val="FirstParagraph"/>
      </w:pPr>
      <w:r>
        <w:rPr>
          <w:bCs/>
          <w:b/>
        </w:rPr>
        <w:t xml:space="preserve">Mr. Rajesh Sharma</w:t>
      </w:r>
    </w:p>
    <w:p>
      <w:pPr>
        <w:pStyle w:val="BodyText"/>
      </w:pPr>
      <w:r>
        <w:t xml:space="preserve">Sharma Construction Enterprises</w:t>
      </w:r>
    </w:p>
    <w:p>
      <w:pPr>
        <w:pStyle w:val="BodyText"/>
      </w:pPr>
      <w:r>
        <w:t xml:space="preserve">Plot No. 45, Jhamsikhel, Lalitpur District, Kathmandu Valley, Nepal</w:t>
      </w:r>
    </w:p>
    <w:p>
      <w:pPr>
        <w:pStyle w:val="BodyText"/>
      </w:pPr>
      <w:r>
        <w:t xml:space="preserve">PAN/VAT: 987654321098765</w:t>
      </w:r>
    </w:p>
    <w:bookmarkEnd w:id="22"/>
    <w:bookmarkStart w:id="23" w:name="X8e8f78357c6250d2fc09d185bdd4f984246a673"/>
    <w:p>
      <w:pPr>
        <w:pStyle w:val="Heading3"/>
      </w:pPr>
      <w:r>
        <w:t xml:space="preserve">Project Description: Structural Analysis and Site Supervision</w:t>
      </w:r>
    </w:p>
    <w:p>
      <w:pPr>
        <w:pStyle w:val="FirstParagraph"/>
      </w:pPr>
      <w:r>
        <w:t xml:space="preserve">This invoice pertains to the professional services rendered by our team of licensed Civil Engineers regarding the multi-story residential complex development located in the Kathmandu Valley. The scope of work includes geotechnical investigation, structural design compliance with the National Building Code of Nepal (NBC), and on-site quality assurance supervision.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(NPR)</w:t>
            </w:r>
          </w:p>
        </w:tc>
        <w:tc>
          <w:tcPr/>
          <w:p>
            <w:pPr>
              <w:pStyle w:val="Compact"/>
              <w:jc w:val="left"/>
            </w:pPr>
            <w:r>
              <w:t xml:space="preserve">Total Amount (NPR)</w:t>
            </w:r>
          </w:p>
        </w:tc>
      </w:tr>
      <w:tr>
        <w:tc>
          <w:tcPr/>
          <w:p>
            <w:pPr>
              <w:pStyle w:val="Compact"/>
              <w:jc w:val="left"/>
            </w:pPr>
            <w:r>
              <w:t xml:space="preserve">1</w:t>
            </w:r>
          </w:p>
        </w:tc>
        <w:tc>
          <w:tcPr/>
          <w:p>
            <w:pPr>
              <w:pStyle w:val="Compact"/>
              <w:jc w:val="left"/>
            </w:pPr>
            <w:r>
              <w:rPr>
                <w:bCs/>
                <w:b/>
              </w:rPr>
              <w:t xml:space="preserve">Geotechnical Soil Investigation Report</w:t>
            </w:r>
            <w:r>
              <w:br/>
            </w:r>
            <w:r>
              <w:t xml:space="preserve">Comprehensive soil sampling and analysis for foundation design suitability in the Kathmandu basin. Includes borehole drilling at three distinct points and laboratory testing for shear strength and bearing capacity.</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Structural Design and Blueprinting</w:t>
            </w:r>
            <w:r>
              <w:br/>
            </w:r>
            <w:r>
              <w:t xml:space="preserve">Detailed structural engineering drawings for a G+4 reinforced concrete frame structure. Design calculations performed in accordance with NBC 105 and NBC 106 standards for seismic resistance specific to Zone IV.</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3</w:t>
            </w:r>
          </w:p>
        </w:tc>
        <w:tc>
          <w:tcPr/>
          <w:p>
            <w:pPr>
              <w:pStyle w:val="Compact"/>
              <w:jc w:val="left"/>
            </w:pPr>
            <w:r>
              <w:rPr>
                <w:bCs/>
                <w:b/>
              </w:rPr>
              <w:t xml:space="preserve">On-Site Supervision (Phase 1)</w:t>
            </w:r>
            <w:r>
              <w:br/>
            </w:r>
            <w:r>
              <w:t xml:space="preserve">Monthly site visits by a senior Civil Engineer to monitor foundation excavation, reinforcement placement, and concrete pouring quality. Includes issuance of inspection reports and non-conformance notices.</w:t>
            </w:r>
          </w:p>
        </w:tc>
        <w:tc>
          <w:tcPr/>
          <w:p>
            <w:pPr>
              <w:pStyle w:val="Compact"/>
              <w:jc w:val="left"/>
            </w:pPr>
            <w:r>
              <w:t xml:space="preserve">2</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Material Quality Testing</w:t>
            </w:r>
            <w:r>
              <w:br/>
            </w:r>
            <w:r>
              <w:t xml:space="preserve">Third-party laboratory testing for cement, aggregates, and steel bars to ensure compliance with IS and ASTM standards required for construction in Nepal.</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Permit Documentation Support</w:t>
            </w:r>
            <w:r>
              <w:br/>
            </w:r>
            <w:r>
              <w:t xml:space="preserve">Preparation of technical documents required for building permit application submission to the Kathmandu Metropolitan City (KMC) engineering department.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720,000.00</w:t>
            </w:r>
          </w:p>
        </w:tc>
      </w:tr>
      <w:tr>
        <w:tc>
          <w:tcPr/>
          <w:p>
            <w:pPr>
              <w:pStyle w:val="Compact"/>
              <w:jc w:val="left"/>
            </w:pPr>
            <w:r>
              <w:t xml:space="preserve">VAT (13%):</w:t>
            </w:r>
          </w:p>
        </w:tc>
        <w:tc>
          <w:tcPr/>
          <w:p>
            <w:pPr>
              <w:pStyle w:val="Compact"/>
              <w:jc w:val="left"/>
            </w:pPr>
            <w:r>
              <w:t xml:space="preserve">NPR 93,600.00</w:t>
            </w:r>
          </w:p>
        </w:tc>
      </w:tr>
      <w:tr>
        <w:tc>
          <w:tcPr/>
          <w:p>
            <w:pPr>
              <w:pStyle w:val="Compact"/>
              <w:jc w:val="left"/>
            </w:pPr>
            <w:r>
              <w:t xml:space="preserve">Grand Total:</w:t>
            </w:r>
          </w:p>
        </w:tc>
        <w:tc>
          <w:tcPr/>
          <w:p>
            <w:pPr>
              <w:pStyle w:val="Compact"/>
              <w:jc w:val="left"/>
            </w:pPr>
            <w:r>
              <w:t xml:space="preserve">NPR 813,600.00</w:t>
            </w:r>
          </w:p>
        </w:tc>
      </w:tr>
    </w:tbl>
    <w:p>
      <w:pPr>
        <w:pStyle w:val="BodyText"/>
      </w:pPr>
      <w:r>
        <w:t xml:space="preserve">Amount in words:</w:t>
      </w:r>
      <w:r>
        <w:t xml:space="preserve"> </w:t>
      </w:r>
      <w:r>
        <w:rPr>
          <w:bCs/>
          <w:b/>
        </w:rPr>
        <w:t xml:space="preserve">Eight Hundred Thirteen Thousand Six Hundred Nepalese Rupees Only.</w:t>
      </w:r>
    </w:p>
    <w:bookmarkStart w:id="24" w:name="terms-and-conditions"/>
    <w:p>
      <w:pPr>
        <w:pStyle w:val="Heading3"/>
      </w:pPr>
      <w:r>
        <w:t xml:space="preserve">Terms and Conditions:</w:t>
      </w:r>
    </w:p>
    <w:p>
      <w:pPr>
        <w:numPr>
          <w:ilvl w:val="0"/>
          <w:numId w:val="1001"/>
        </w:numPr>
        <w:pStyle w:val="Compact"/>
      </w:pPr>
      <w:r>
        <w:rPr>
          <w:bCs/>
          <w:b/>
        </w:rPr>
        <w:t xml:space="preserve">Payment Method:</w:t>
      </w:r>
      <w:r>
        <w:t xml:space="preserve"> </w:t>
      </w:r>
      <w:r>
        <w:t xml:space="preserve">Payment is to be made via bank transfer to Nabil Bank Ltd., New Baneshwor Branch, Account No. 0123456789012345, or via eSewa/Khalti to the registered business ID.</w:t>
      </w:r>
    </w:p>
    <w:p>
      <w:pPr>
        <w:numPr>
          <w:ilvl w:val="0"/>
          <w:numId w:val="1001"/>
        </w:numPr>
        <w:pStyle w:val="Compact"/>
      </w:pPr>
      <w:r>
        <w:rPr>
          <w:bCs/>
          <w:b/>
        </w:rPr>
        <w:t xml:space="preserve">Due Date:</w:t>
      </w:r>
      <w:r>
        <w:t xml:space="preserve"> </w:t>
      </w:r>
      <w:r>
        <w:t xml:space="preserve">Payment is due within 14 days of the invoice date. Late payments may incur a penalty of 2% per month.</w:t>
      </w:r>
    </w:p>
    <w:p>
      <w:pPr>
        <w:numPr>
          <w:ilvl w:val="0"/>
          <w:numId w:val="1001"/>
        </w:numPr>
        <w:pStyle w:val="Compact"/>
      </w:pPr>
      <w:r>
        <w:rPr>
          <w:bCs/>
          <w:b/>
        </w:rPr>
        <w:t xml:space="preserve">Validity:</w:t>
      </w:r>
      <w:r>
        <w:t xml:space="preserve"> </w:t>
      </w:r>
      <w:r>
        <w:t xml:space="preserve">This invoice is valid for 30 days from the date of issue.</w:t>
      </w:r>
    </w:p>
    <w:p>
      <w:pPr>
        <w:numPr>
          <w:ilvl w:val="0"/>
          <w:numId w:val="1001"/>
        </w:numPr>
        <w:pStyle w:val="Compact"/>
      </w:pPr>
      <w:r>
        <w:rPr>
          <w:bCs/>
          <w:b/>
        </w:rPr>
        <w:t xml:space="preserve">Disputes:</w:t>
      </w:r>
      <w:r>
        <w:t xml:space="preserve"> </w:t>
      </w:r>
      <w:r>
        <w:t xml:space="preserve">Any discrepancies regarding the services provided by our Civil Engineers must be reported within 7 days of receipt of this invoice.</w:t>
      </w:r>
    </w:p>
    <w:p>
      <w:pPr>
        <w:numPr>
          <w:ilvl w:val="0"/>
          <w:numId w:val="1001"/>
        </w:numPr>
        <w:pStyle w:val="Compact"/>
      </w:pPr>
      <w:r>
        <w:rPr>
          <w:bCs/>
          <w:b/>
        </w:rPr>
        <w:t xml:space="preserve">Regulatory Compliance:</w:t>
      </w:r>
      <w:r>
        <w:t xml:space="preserve"> </w:t>
      </w:r>
      <w:r>
        <w:t xml:space="preserve">All engineering services provided are compliant with the regulations set forth by the Institute of Engineering (IOE), Tribhuvan University, and the Department of Urban Development and Building Construction (DUDBC) of Nepal.</w:t>
      </w:r>
    </w:p>
    <w:p>
      <w:pPr>
        <w:numPr>
          <w:ilvl w:val="0"/>
          <w:numId w:val="1001"/>
        </w:numPr>
        <w:pStyle w:val="Compact"/>
      </w:pPr>
      <w:r>
        <w:rPr>
          <w:bCs/>
          <w:b/>
        </w:rPr>
        <w:t xml:space="preserve">Liability:</w:t>
      </w:r>
      <w:r>
        <w:t xml:space="preserve"> </w:t>
      </w:r>
      <w:r>
        <w:t xml:space="preserve">The liability of Shree Himalayan Civil Engineering Consultants is limited to the value of the professional fees paid for the specific services outlined in this invoice.</w:t>
      </w:r>
    </w:p>
    <w:p>
      <w:pPr>
        <w:numPr>
          <w:ilvl w:val="0"/>
          <w:numId w:val="1001"/>
        </w:numPr>
        <w:pStyle w:val="Compact"/>
      </w:pPr>
      <w:r>
        <w:rPr>
          <w:bCs/>
          <w:b/>
        </w:rPr>
        <w:t xml:space="preserve">Jurisdiction:</w:t>
      </w:r>
      <w:r>
        <w:t xml:space="preserve"> </w:t>
      </w:r>
      <w:r>
        <w:t xml:space="preserve">Any legal disputes arising from this contract shall be subject to the jurisdiction of the courts in Kathmandu, Nepal.</w:t>
      </w:r>
    </w:p>
    <w:p>
      <w:pPr>
        <w:pStyle w:val="FirstParagraph"/>
      </w:pPr>
      <w:r>
        <w:t xml:space="preserve">Thank you for choosing our professional Civil Engineering services. We are committed to ensuring the structural integrity and safety of your construction project in Nepal.</w:t>
      </w:r>
    </w:p>
    <w:bookmarkEnd w:id="24"/>
    <w:p>
      <w:pPr>
        <w:pStyle w:val="BodyText"/>
      </w:pPr>
      <w:r>
        <w:rPr>
          <w:bCs/>
          <w:b/>
        </w:rPr>
        <w:t xml:space="preserve">Authorized Signature</w:t>
      </w:r>
    </w:p>
    <w:p>
      <w:pPr>
        <w:pStyle w:val="BodyText"/>
      </w:pPr>
      <w:r>
        <w:t xml:space="preserve">Eng. Suresh Thapa</w:t>
      </w:r>
    </w:p>
    <w:p>
      <w:pPr>
        <w:pStyle w:val="BodyText"/>
      </w:pPr>
      <w:r>
        <w:t xml:space="preserve">Chief Engineer &amp; Director</w:t>
      </w:r>
    </w:p>
    <w:p>
      <w:pPr>
        <w:pStyle w:val="BodyText"/>
      </w:pPr>
      <w:r>
        <w:t xml:space="preserve">Shree Himalayan Civil Engineering Consultants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Sharma Construction Enterprises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Civil Engineering Invoice - Kathmandu, Nepal</dc:title>
  <dc:creator/>
  <dc:language>en</dc:language>
  <cp:keywords/>
  <dcterms:created xsi:type="dcterms:W3CDTF">2026-10-10T06:25:06Z</dcterms:created>
  <dcterms:modified xsi:type="dcterms:W3CDTF">2026-10-10T06:25:06Z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