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Abuja,</w:t>
      </w:r>
      <w:r>
        <w:t xml:space="preserve"> </w:t>
      </w:r>
      <w:r>
        <w:t xml:space="preserve">Nigeria</w:t>
      </w:r>
    </w:p>
    <w:bookmarkStart w:id="20" w:name="apex-structural-solutions-ltd."/>
    <w:p>
      <w:pPr>
        <w:pStyle w:val="Heading1"/>
      </w:pPr>
      <w:r>
        <w:t xml:space="preserve">Apex Structural Solutions Ltd.</w:t>
      </w:r>
    </w:p>
    <w:p>
      <w:pPr>
        <w:pStyle w:val="FirstParagraph"/>
      </w:pPr>
      <w:r>
        <w:rPr>
          <w:bCs/>
          <w:b/>
        </w:rPr>
        <w:t xml:space="preserve">Professional Civil Engineering Firm</w:t>
      </w:r>
    </w:p>
    <w:p>
      <w:pPr>
        <w:pStyle w:val="BodyText"/>
      </w:pPr>
      <w:r>
        <w:t xml:space="preserve">Plot 45, Aguiyi Ironsi Street, Maitama District</w:t>
      </w:r>
    </w:p>
    <w:p>
      <w:pPr>
        <w:pStyle w:val="BodyText"/>
      </w:pPr>
      <w:r>
        <w:t xml:space="preserve">Federal Capital Territory, Abuja, Nigeria</w:t>
      </w:r>
    </w:p>
    <w:p>
      <w:pPr>
        <w:pStyle w:val="BodyText"/>
      </w:pPr>
      <w:r>
        <w:t xml:space="preserve">TIN: 12345678-0001 | RC: 987654</w:t>
      </w:r>
    </w:p>
    <w:p>
      <w:pPr>
        <w:pStyle w:val="BodyText"/>
      </w:pPr>
      <w:r>
        <w:t xml:space="preserve">Email: billing@apexstructural.ng | Phone: +234 800 123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INV-ABJ-2023-089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Phase 2 Residential Complex</w:t>
      </w:r>
    </w:p>
    <w:bookmarkEnd w:id="21"/>
    <w:p>
      <w:pPr>
        <w:pStyle w:val="BodyText"/>
      </w:pPr>
      <w:r>
        <w:t xml:space="preserve">Bill To:</w:t>
      </w:r>
    </w:p>
    <w:p>
      <w:pPr>
        <w:pStyle w:val="BodyText"/>
      </w:pPr>
      <w:r>
        <w:rPr>
          <w:bCs/>
          <w:b/>
        </w:rPr>
        <w:t xml:space="preserve">Greenfield Estates Development Co.</w:t>
      </w:r>
    </w:p>
    <w:p>
      <w:pPr>
        <w:pStyle w:val="BodyText"/>
      </w:pPr>
      <w:r>
        <w:t xml:space="preserve">Attn: Mr. Emmanuel Okafor (Project Director)</w:t>
      </w:r>
    </w:p>
    <w:p>
      <w:pPr>
        <w:pStyle w:val="BodyText"/>
      </w:pPr>
      <w:r>
        <w:t xml:space="preserve">Suite 12, Central Business District</w:t>
      </w:r>
    </w:p>
    <w:p>
      <w:pPr>
        <w:pStyle w:val="BodyText"/>
      </w:pPr>
      <w:r>
        <w:t xml:space="preserve">Abuja, Nigeria</w:t>
      </w:r>
    </w:p>
    <w:p>
      <w:pPr>
        <w:pStyle w:val="BodyText"/>
      </w:pPr>
      <w:r>
        <w:t xml:space="preserve">Project Location:</w:t>
      </w:r>
    </w:p>
    <w:p>
      <w:pPr>
        <w:pStyle w:val="BodyText"/>
      </w:pPr>
      <w:r>
        <w:t xml:space="preserve">Plot 102, Wuse Zone 5</w:t>
      </w:r>
    </w:p>
    <w:p>
      <w:pPr>
        <w:pStyle w:val="BodyText"/>
      </w:pPr>
      <w:r>
        <w:t xml:space="preserve">Abuja, Nigeria</w:t>
      </w:r>
    </w:p>
    <w:p>
      <w:pPr>
        <w:pStyle w:val="BodyText"/>
      </w:pPr>
      <w:r>
        <w:t xml:space="preserve">Dear Mr. Okafor,</w:t>
      </w:r>
      <w:r>
        <w:br/>
      </w:r>
      <w:r>
        <w:br/>
      </w:r>
      <w:r>
        <w:t xml:space="preserve">This</w:t>
      </w:r>
      <w:r>
        <w:t xml:space="preserve"> </w:t>
      </w:r>
      <w:r>
        <w:rPr>
          <w:bCs/>
          <w:b/>
        </w:rPr>
        <w:t xml:space="preserve">Invoice</w:t>
      </w:r>
      <w:r>
        <w:t xml:space="preserve"> </w:t>
      </w:r>
      <w:r>
        <w:t xml:space="preserve">is submitted in accordance with the professional services agreement dated September 1, 2023, between Apex Structural Solutions Ltd. and Greenfield Estates Development Co. As a licensed</w:t>
      </w:r>
      <w:r>
        <w:t xml:space="preserve"> </w:t>
      </w:r>
      <w:r>
        <w:rPr>
          <w:bCs/>
          <w:b/>
        </w:rPr>
        <w:t xml:space="preserve">Civil Engineer</w:t>
      </w:r>
      <w:r>
        <w:t xml:space="preserve"> </w:t>
      </w:r>
      <w:r>
        <w:t xml:space="preserve">operating within the regulatory framework of the Federal Capital Territory, we are pleased to present the financial breakdown for the structural analysis, site supervision, and design modifications executed during the current billing cycle.</w:t>
      </w:r>
      <w:r>
        <w:br/>
      </w:r>
      <w:r>
        <w:br/>
      </w:r>
      <w:r>
        <w:t xml:space="preserve">Our team has dedicated significant resources to ensuring that the infrastructure development in</w:t>
      </w:r>
      <w:r>
        <w:t xml:space="preserve"> </w:t>
      </w:r>
      <w:r>
        <w:rPr>
          <w:bCs/>
          <w:b/>
        </w:rPr>
        <w:t xml:space="preserve">Nigeria Abuja</w:t>
      </w:r>
      <w:r>
        <w:t xml:space="preserve"> </w:t>
      </w:r>
      <w:r>
        <w:t xml:space="preserve">meets the highest standards of safety, durability, and compliance with the National Building Code. The following line items reflect the specialized engineering expertise required to navigate the unique geological and logistical challenges of the Abuja terrain.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 / Hours</w:t>
            </w:r>
          </w:p>
        </w:tc>
        <w:tc>
          <w:tcPr/>
          <w:p>
            <w:pPr>
              <w:pStyle w:val="Compact"/>
              <w:jc w:val="left"/>
            </w:pPr>
            <w:r>
              <w:t xml:space="preserve">Unit Rate (NGN)</w:t>
            </w:r>
          </w:p>
        </w:tc>
        <w:tc>
          <w:tcPr/>
          <w:p>
            <w:pPr>
              <w:pStyle w:val="Compact"/>
              <w:jc w:val="left"/>
            </w:pPr>
            <w:r>
              <w:t xml:space="preserve">Total Amount (NGN)</w:t>
            </w:r>
          </w:p>
        </w:tc>
      </w:tr>
      <w:tr>
        <w:tc>
          <w:tcPr/>
          <w:p>
            <w:pPr>
              <w:pStyle w:val="Compact"/>
              <w:jc w:val="left"/>
            </w:pPr>
            <w:r>
              <w:t xml:space="preserve">1</w:t>
            </w:r>
          </w:p>
        </w:tc>
        <w:tc>
          <w:tcPr/>
          <w:p>
            <w:pPr>
              <w:pStyle w:val="Compact"/>
              <w:jc w:val="left"/>
            </w:pPr>
            <w:r>
              <w:rPr>
                <w:bCs/>
                <w:b/>
              </w:rPr>
              <w:t xml:space="preserve">Geotechnical Site Investigation &amp; Soil Analysis</w:t>
            </w:r>
            <w:r>
              <w:br/>
            </w:r>
            <w:r>
              <w:t xml:space="preserve">Comprehensive borehole drilling and soil sampling at the Wuse Zone 5 site. This critical phase ensures the foundation design is suitable for the lateritic soil conditions common in Abuja. Includes laboratory testing for shear strength and bearing capacity.</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Structural Design &amp; Blueprinting (Phase 2)</w:t>
            </w:r>
            <w:r>
              <w:br/>
            </w:r>
            <w:r>
              <w:t xml:space="preserve">Preparation of detailed structural drawings for the 4-story residential blocks. Includes load calculations, reinforcement detailing, and concrete mix design specifications compliant with Nigerian Standards (NSCP).</w:t>
            </w:r>
          </w:p>
        </w:tc>
        <w:tc>
          <w:tcPr/>
          <w:p>
            <w:pPr>
              <w:pStyle w:val="Compact"/>
              <w:jc w:val="left"/>
            </w:pPr>
            <w:r>
              <w:t xml:space="preserve">1 Project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rPr>
                <w:bCs/>
                <w:b/>
              </w:rPr>
              <w:t xml:space="preserve">On-Site Engineering Supervision</w:t>
            </w:r>
            <w:r>
              <w:br/>
            </w:r>
            <w:r>
              <w:t xml:space="preserve">Deployment of a senior Civil Engineer to oversee foundation laying and column erection. Ensures strict adherence to the approved plans and quality control of materials on-site.</w:t>
            </w:r>
          </w:p>
        </w:tc>
        <w:tc>
          <w:tcPr/>
          <w:p>
            <w:pPr>
              <w:pStyle w:val="Compact"/>
              <w:jc w:val="left"/>
            </w:pPr>
            <w:r>
              <w:t xml:space="preserve">160 Hours</w:t>
            </w:r>
          </w:p>
        </w:tc>
        <w:tc>
          <w:tcPr/>
          <w:p>
            <w:pPr>
              <w:pStyle w:val="Compact"/>
              <w:jc w:val="left"/>
            </w:pPr>
            <w:r>
              <w:t xml:space="preserve">15,000.00</w:t>
            </w:r>
          </w:p>
        </w:tc>
        <w:tc>
          <w:tcPr/>
          <w:p>
            <w:pPr>
              <w:pStyle w:val="Compact"/>
              <w:jc w:val="left"/>
            </w:pPr>
            <w:r>
              <w:t xml:space="preserve">2,400,000.00</w:t>
            </w:r>
          </w:p>
        </w:tc>
      </w:tr>
      <w:tr>
        <w:tc>
          <w:tcPr/>
          <w:p>
            <w:pPr>
              <w:pStyle w:val="Compact"/>
              <w:jc w:val="left"/>
            </w:pPr>
            <w:r>
              <w:t xml:space="preserve">4</w:t>
            </w:r>
          </w:p>
        </w:tc>
        <w:tc>
          <w:tcPr/>
          <w:p>
            <w:pPr>
              <w:pStyle w:val="Compact"/>
              <w:jc w:val="left"/>
            </w:pPr>
            <w:r>
              <w:rPr>
                <w:bCs/>
                <w:b/>
              </w:rPr>
              <w:t xml:space="preserve">Drainage &amp; Stormwater Management Design</w:t>
            </w:r>
            <w:r>
              <w:br/>
            </w:r>
            <w:r>
              <w:t xml:space="preserve">Design of internal drainage systems to mitigate flooding risks during the rainy season in Abuja. Includes calculation of flow rates and sizing of culverts and retention pits.</w:t>
            </w:r>
          </w:p>
        </w:tc>
        <w:tc>
          <w:tcPr/>
          <w:p>
            <w:pPr>
              <w:pStyle w:val="Compact"/>
              <w:jc w:val="left"/>
            </w:pPr>
            <w:r>
              <w:t xml:space="preserve">1 Lot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rPr>
                <w:bCs/>
                <w:b/>
              </w:rPr>
              <w:t xml:space="preserve">Regulatory Compliance &amp; FCTA Submission Fees</w:t>
            </w:r>
            <w:r>
              <w:br/>
            </w:r>
            <w:r>
              <w:t xml:space="preserve">Professional fees for preparing and submitting structural plans to the Federal Capital Territory Administration (FCTA) for approval. Includes liaison with the Department of Urban and Regional Planning.</w:t>
            </w:r>
          </w:p>
        </w:tc>
        <w:tc>
          <w:tcPr/>
          <w:p>
            <w:pPr>
              <w:pStyle w:val="Compact"/>
              <w:jc w:val="left"/>
            </w:pPr>
            <w:r>
              <w:t xml:space="preserve">1 Service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rPr>
                <w:bCs/>
                <w:b/>
              </w:rPr>
              <w:t xml:space="preserve">Material Quality Assurance Testing</w:t>
            </w:r>
            <w:r>
              <w:br/>
            </w:r>
            <w:r>
              <w:t xml:space="preserve">Third-party testing of concrete cubes and steel reinforcement bars to ensure they meet the required grade specifications for heavy-duty construction in Nigeria.</w:t>
            </w:r>
          </w:p>
        </w:tc>
        <w:tc>
          <w:tcPr/>
          <w:p>
            <w:pPr>
              <w:pStyle w:val="Compact"/>
              <w:jc w:val="left"/>
            </w:pPr>
            <w:r>
              <w:t xml:space="preserve">20 Tests</w:t>
            </w:r>
          </w:p>
        </w:tc>
        <w:tc>
          <w:tcPr/>
          <w:p>
            <w:pPr>
              <w:pStyle w:val="Compact"/>
              <w:jc w:val="left"/>
            </w:pPr>
            <w:r>
              <w:t xml:space="preserve">5,000.00</w:t>
            </w:r>
          </w:p>
        </w:tc>
        <w:tc>
          <w:tcPr/>
          <w:p>
            <w:pPr>
              <w:pStyle w:val="Compact"/>
              <w:jc w:val="left"/>
            </w:pPr>
            <w:r>
              <w:t xml:space="preserve">100,000.00</w:t>
            </w:r>
          </w:p>
        </w:tc>
      </w:tr>
    </w:tbl>
    <w:p>
      <w:pPr>
        <w:pStyle w:val="BodyText"/>
      </w:pPr>
      <w:r>
        <w:t xml:space="preserve">Subtotal:</w:t>
      </w:r>
      <w:r>
        <w:t xml:space="preserve"> </w:t>
      </w:r>
      <w:r>
        <w:t xml:space="preserve">NGN 4,650,000.00</w:t>
      </w:r>
    </w:p>
    <w:p>
      <w:pPr>
        <w:pStyle w:val="BodyText"/>
      </w:pPr>
      <w:r>
        <w:t xml:space="preserve">VAT (7.5%):</w:t>
      </w:r>
      <w:r>
        <w:t xml:space="preserve"> </w:t>
      </w:r>
      <w:r>
        <w:t xml:space="preserve">NGN 348,750.00</w:t>
      </w:r>
    </w:p>
    <w:p>
      <w:pPr>
        <w:pStyle w:val="BodyText"/>
      </w:pPr>
      <w:r>
        <w:t xml:space="preserve">TOTAL DUE:</w:t>
      </w:r>
      <w:r>
        <w:t xml:space="preserve"> </w:t>
      </w:r>
      <w:r>
        <w:t xml:space="preserve">NGN 4,998,750.00</w:t>
      </w:r>
    </w:p>
    <w:p>
      <w:pPr>
        <w:pStyle w:val="BodyText"/>
      </w:pPr>
      <w:r>
        <w:t xml:space="preserve">Amount in words: Four Million, Nine Hundred and Ninety-Eight Thousand, Seven Hundred and Fifty Naira Only.</w:t>
      </w:r>
    </w:p>
    <w:p>
      <w:pPr>
        <w:pStyle w:val="BodyText"/>
      </w:pPr>
      <w:r>
        <w:t xml:space="preserve">Payment Instructions:</w:t>
      </w:r>
    </w:p>
    <w:p>
      <w:pPr>
        <w:pStyle w:val="BodyText"/>
      </w:pPr>
      <w:r>
        <w:t xml:space="preserve">Please remit payment via bank transfer to the following account within 14 days of the invoice date:</w:t>
      </w:r>
    </w:p>
    <w:p>
      <w:pPr>
        <w:numPr>
          <w:ilvl w:val="0"/>
          <w:numId w:val="1001"/>
        </w:numPr>
        <w:pStyle w:val="Compact"/>
      </w:pPr>
      <w:r>
        <w:rPr>
          <w:bCs/>
          <w:b/>
        </w:rPr>
        <w:t xml:space="preserve">Bank Name:</w:t>
      </w:r>
      <w:r>
        <w:t xml:space="preserve"> </w:t>
      </w:r>
      <w:r>
        <w:t xml:space="preserve">Zenith Bank Plc</w:t>
      </w:r>
    </w:p>
    <w:p>
      <w:pPr>
        <w:numPr>
          <w:ilvl w:val="0"/>
          <w:numId w:val="1001"/>
        </w:numPr>
        <w:pStyle w:val="Compact"/>
      </w:pPr>
      <w:r>
        <w:rPr>
          <w:bCs/>
          <w:b/>
        </w:rPr>
        <w:t xml:space="preserve">Account Name:</w:t>
      </w:r>
      <w:r>
        <w:t xml:space="preserve"> </w:t>
      </w:r>
      <w:r>
        <w:t xml:space="preserve">Apex Structural Solutions Ltd.</w:t>
      </w:r>
    </w:p>
    <w:p>
      <w:pPr>
        <w:numPr>
          <w:ilvl w:val="0"/>
          <w:numId w:val="1001"/>
        </w:numPr>
        <w:pStyle w:val="Compact"/>
      </w:pPr>
      <w:r>
        <w:rPr>
          <w:bCs/>
          <w:b/>
        </w:rPr>
        <w:t xml:space="preserve">Account Number:</w:t>
      </w:r>
      <w:r>
        <w:t xml:space="preserve"> </w:t>
      </w:r>
      <w:r>
        <w:t xml:space="preserve">1012345678</w:t>
      </w:r>
    </w:p>
    <w:p>
      <w:pPr>
        <w:numPr>
          <w:ilvl w:val="0"/>
          <w:numId w:val="1001"/>
        </w:numPr>
        <w:pStyle w:val="Compact"/>
      </w:pPr>
      <w:r>
        <w:rPr>
          <w:bCs/>
          <w:b/>
        </w:rPr>
        <w:t xml:space="preserve">Sort Code:</w:t>
      </w:r>
      <w:r>
        <w:t xml:space="preserve"> </w:t>
      </w:r>
      <w:r>
        <w:t xml:space="preserve">057</w:t>
      </w:r>
    </w:p>
    <w:p>
      <w:pPr>
        <w:numPr>
          <w:ilvl w:val="0"/>
          <w:numId w:val="1001"/>
        </w:numPr>
        <w:pStyle w:val="Compact"/>
      </w:pPr>
      <w:r>
        <w:rPr>
          <w:bCs/>
          <w:b/>
        </w:rPr>
        <w:t xml:space="preserve">Branch:</w:t>
      </w:r>
      <w:r>
        <w:t xml:space="preserve"> </w:t>
      </w:r>
      <w:r>
        <w:t xml:space="preserve">Maitama, Abuja</w:t>
      </w:r>
    </w:p>
    <w:p>
      <w:pPr>
        <w:pStyle w:val="FirstParagraph"/>
      </w:pPr>
      <w:r>
        <w:rPr>
          <w:iCs/>
          <w:i/>
        </w:rPr>
        <w:t xml:space="preserve">Note: Please use the Invoice Number (INV-ABJ-2023-089) as the payment reference.</w:t>
      </w:r>
    </w:p>
    <w:p>
      <w:pPr>
        <w:pStyle w:val="BodyText"/>
      </w:pPr>
      <w:r>
        <w:t xml:space="preserve">Terms and Conditions:</w:t>
      </w:r>
    </w:p>
    <w:p>
      <w:pPr>
        <w:numPr>
          <w:ilvl w:val="0"/>
          <w:numId w:val="1002"/>
        </w:numPr>
        <w:pStyle w:val="Compact"/>
      </w:pPr>
      <w:r>
        <w:t xml:space="preserve">Payment is due within 14 days of the invoice date. Late payments will incur a penalty interest of 2% per month.</w:t>
      </w:r>
    </w:p>
    <w:p>
      <w:pPr>
        <w:numPr>
          <w:ilvl w:val="0"/>
          <w:numId w:val="1002"/>
        </w:numPr>
        <w:pStyle w:val="Compact"/>
      </w:pPr>
      <w:r>
        <w:t xml:space="preserve">All services are rendered by a certified Civil Engineer registered with the Council for the Regulation of Engineering in Nigeria (COREN).</w:t>
      </w:r>
    </w:p>
    <w:p>
      <w:pPr>
        <w:numPr>
          <w:ilvl w:val="0"/>
          <w:numId w:val="1002"/>
        </w:numPr>
        <w:pStyle w:val="Compact"/>
      </w:pPr>
      <w:r>
        <w:t xml:space="preserve">This invoice covers professional fees only; material costs are billed separately unless otherwise agreed.</w:t>
      </w:r>
    </w:p>
    <w:p>
      <w:pPr>
        <w:numPr>
          <w:ilvl w:val="0"/>
          <w:numId w:val="1002"/>
        </w:numPr>
        <w:pStyle w:val="Compact"/>
      </w:pPr>
      <w:r>
        <w:t xml:space="preserve">Any disputes regarding this invoice must be raised in writing within 7 days of receipt.</w:t>
      </w:r>
    </w:p>
    <w:p>
      <w:pPr>
        <w:numPr>
          <w:ilvl w:val="0"/>
          <w:numId w:val="1002"/>
        </w:numPr>
        <w:pStyle w:val="Compact"/>
      </w:pPr>
      <w:r>
        <w:t xml:space="preserve">Governing law: The laws of the Federal Republic of Nigeria.</w:t>
      </w:r>
    </w:p>
    <w:p>
      <w:pPr>
        <w:pStyle w:val="FirstParagraph"/>
      </w:pPr>
      <w:r>
        <w:t xml:space="preserve">Authorized By:</w:t>
      </w:r>
    </w:p>
    <w:p>
      <w:pPr>
        <w:pStyle w:val="BodyText"/>
      </w:pPr>
      <w:r>
        <w:rPr>
          <w:bCs/>
          <w:b/>
        </w:rPr>
        <w:t xml:space="preserve">Engr. Chukwuemeka Nnamdi</w:t>
      </w:r>
      <w:r>
        <w:br/>
      </w:r>
      <w:r>
        <w:t xml:space="preserve">Lead Civil Engineer</w:t>
      </w:r>
      <w:r>
        <w:br/>
      </w:r>
      <w:r>
        <w:t xml:space="preserve">Apex Structural Solutions Ltd.</w:t>
      </w:r>
    </w:p>
    <w:p>
      <w:pPr>
        <w:pStyle w:val="BodyText"/>
      </w:pPr>
      <w:r>
        <w:t xml:space="preserve">Received By:</w:t>
      </w:r>
    </w:p>
    <w:p>
      <w:pPr>
        <w:pStyle w:val="BodyText"/>
      </w:pPr>
      <w:r>
        <w:rPr>
          <w:bCs/>
          <w:b/>
        </w:rPr>
        <w:t xml:space="preserve">Client Signature</w:t>
      </w:r>
      <w:r>
        <w:br/>
      </w:r>
      <w:r>
        <w:t xml:space="preserve">Date: _______________</w:t>
      </w:r>
    </w:p>
    <w:p>
      <w:pPr>
        <w:pStyle w:val="BodyText"/>
      </w:pPr>
      <w:r>
        <w:t xml:space="preserve">Thank you for choosing Apex Structural Solutions Ltd. for your infrastructure needs in Abuja.</w:t>
      </w:r>
      <w:r>
        <w:br/>
      </w:r>
      <w:r>
        <w:t xml:space="preserve">We are committed to building a safer and more resilient Nigeria through excellence in Civil Engineering.</w:t>
      </w:r>
      <w:r>
        <w:br/>
      </w:r>
      <w:r>
        <w:rPr>
          <w:bCs/>
          <w:b/>
        </w:rPr>
        <w:t xml:space="preserve">Apex Structural Solutions Ltd.</w:t>
      </w:r>
      <w:r>
        <w:t xml:space="preserve"> </w:t>
      </w:r>
      <w:r>
        <w:t xml:space="preserve">| Plot 45, Aguiyi Ironsi Street, Maitama, Abuja,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Abuja, Nigeria</dc:title>
  <dc:creator/>
  <dc:language>en</dc:language>
  <cp:keywords/>
  <dcterms:created xsi:type="dcterms:W3CDTF">2026-10-10T05:12:22Z</dcterms:created>
  <dcterms:modified xsi:type="dcterms:W3CDTF">2026-10-10T05:12:22Z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