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Islamabad,</w:t>
      </w:r>
      <w:r>
        <w:t xml:space="preserve"> </w:t>
      </w:r>
      <w:r>
        <w:t xml:space="preserve">Pakistan</w:t>
      </w:r>
    </w:p>
    <w:bookmarkStart w:id="20" w:name="apex-civil-engineering-solutions"/>
    <w:p>
      <w:pPr>
        <w:pStyle w:val="Heading1"/>
      </w:pPr>
      <w:r>
        <w:t xml:space="preserve">Apex Civil Engineering Solutions</w:t>
      </w:r>
    </w:p>
    <w:p>
      <w:pPr>
        <w:pStyle w:val="FirstParagraph"/>
      </w:pPr>
      <w:r>
        <w:rPr>
          <w:bCs/>
          <w:b/>
        </w:rPr>
        <w:t xml:space="preserve">Registered Office:</w:t>
      </w:r>
      <w:r>
        <w:t xml:space="preserve"> </w:t>
      </w:r>
      <w:r>
        <w:t xml:space="preserve">F-7/2, Markaz, Islamabad, Pakistan</w:t>
      </w:r>
    </w:p>
    <w:p>
      <w:pPr>
        <w:pStyle w:val="BodyText"/>
      </w:pPr>
      <w:r>
        <w:rPr>
          <w:bCs/>
          <w:b/>
        </w:rPr>
        <w:t xml:space="preserve">Phone:</w:t>
      </w:r>
      <w:r>
        <w:t xml:space="preserve"> </w:t>
      </w:r>
      <w:r>
        <w:t xml:space="preserve">+92 51 1234567 |</w:t>
      </w:r>
      <w:r>
        <w:t xml:space="preserve"> </w:t>
      </w:r>
      <w:r>
        <w:rPr>
          <w:bCs/>
          <w:b/>
        </w:rPr>
        <w:t xml:space="preserve">Mobile:</w:t>
      </w:r>
      <w:r>
        <w:t xml:space="preserve"> </w:t>
      </w:r>
      <w:r>
        <w:t xml:space="preserve">+92 300 9876543</w:t>
      </w:r>
    </w:p>
    <w:p>
      <w:pPr>
        <w:pStyle w:val="BodyText"/>
      </w:pPr>
      <w:r>
        <w:rPr>
          <w:bCs/>
          <w:b/>
        </w:rPr>
        <w:t xml:space="preserve">Email:</w:t>
      </w:r>
      <w:r>
        <w:t xml:space="preserve"> </w:t>
      </w:r>
      <w:r>
        <w:t xml:space="preserve">billing@apexcivil.pk</w:t>
      </w:r>
    </w:p>
    <w:p>
      <w:pPr>
        <w:pStyle w:val="BodyText"/>
      </w:pPr>
      <w:r>
        <w:rPr>
          <w:bCs/>
          <w:b/>
        </w:rPr>
        <w:t xml:space="preserve">NTN:</w:t>
      </w:r>
      <w:r>
        <w:t xml:space="preserve"> </w:t>
      </w:r>
      <w:r>
        <w:t xml:space="preserve">1234567-8 |</w:t>
      </w:r>
      <w:r>
        <w:t xml:space="preserve"> </w:t>
      </w:r>
      <w:r>
        <w:rPr>
          <w:bCs/>
          <w:b/>
        </w:rPr>
        <w:t xml:space="preserve">STN:</w:t>
      </w:r>
      <w:r>
        <w:t xml:space="preserve"> </w:t>
      </w:r>
      <w:r>
        <w:t xml:space="preserve">ISB-987654321</w:t>
      </w:r>
    </w:p>
    <w:p>
      <w:pPr>
        <w:pStyle w:val="BodyText"/>
      </w:pPr>
      <w:r>
        <w:rPr>
          <w:bCs/>
          <w:b/>
        </w:rPr>
        <w:t xml:space="preserve">PEC Registration:</w:t>
      </w:r>
      <w:r>
        <w:t xml:space="preserve"> </w:t>
      </w:r>
      <w:r>
        <w:t xml:space="preserve">123456 (Professional Engineering Council)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w:t>
      </w:r>
      <w:r>
        <w:t xml:space="preserve"> </w:t>
      </w:r>
      <w:r>
        <w:t xml:space="preserve">ISB-HIGHWAY-EXP-2023</w:t>
      </w:r>
    </w:p>
    <w:bookmarkEnd w:id="21"/>
    <w:bookmarkStart w:id="22" w:name="bill-to"/>
    <w:p>
      <w:pPr>
        <w:pStyle w:val="Heading3"/>
      </w:pPr>
      <w:r>
        <w:t xml:space="preserve">Bill To:</w:t>
      </w:r>
    </w:p>
    <w:p>
      <w:pPr>
        <w:pStyle w:val="FirstParagraph"/>
      </w:pPr>
      <w:r>
        <w:rPr>
          <w:bCs/>
          <w:b/>
        </w:rPr>
        <w:t xml:space="preserve">Islamabad Development Authority (IDA)</w:t>
      </w:r>
    </w:p>
    <w:p>
      <w:pPr>
        <w:pStyle w:val="BodyText"/>
      </w:pPr>
      <w:r>
        <w:t xml:space="preserve">Engineering Department, Sector G-9/4</w:t>
      </w:r>
    </w:p>
    <w:p>
      <w:pPr>
        <w:pStyle w:val="BodyText"/>
      </w:pPr>
      <w:r>
        <w:t xml:space="preserve">Islamabad, Pakistan</w:t>
      </w:r>
    </w:p>
    <w:p>
      <w:pPr>
        <w:pStyle w:val="BodyText"/>
      </w:pPr>
      <w:r>
        <w:rPr>
          <w:bCs/>
          <w:b/>
        </w:rPr>
        <w:t xml:space="preserve">Attn:</w:t>
      </w:r>
      <w:r>
        <w:t xml:space="preserve"> </w:t>
      </w:r>
      <w:r>
        <w:t xml:space="preserve">Mr. Ahmed Khan, Chief Engineer</w:t>
      </w:r>
    </w:p>
    <w:p>
      <w:pPr>
        <w:pStyle w:val="BodyText"/>
      </w:pPr>
      <w:r>
        <w:rPr>
          <w:bCs/>
          <w:b/>
        </w:rPr>
        <w:t xml:space="preserve">Project Site:</w:t>
      </w:r>
      <w:r>
        <w:t xml:space="preserve"> </w:t>
      </w:r>
      <w:r>
        <w:t xml:space="preserve">New Expressway Extension, Islamabad Capital Territory</w:t>
      </w:r>
    </w:p>
    <w:bookmarkEnd w:id="22"/>
    <w:p>
      <w:pPr>
        <w:pStyle w:val="BodyText"/>
      </w:pPr>
      <w:r>
        <w:t xml:space="preserve">This invoice represents professional services rendered by a licensed Civil Engineer in accordance with the standards set by the Pakistan Engineering Council (PEC) and the specific requirements of the Islamabad Capital Territory development projects. The following services include structural analysis, site supervision, and material testing for the ongoing infrastructure development in Islamabad.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 / 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Structural Design &amp; Analysis:</w:t>
            </w:r>
            <w:r>
              <w:t xml:space="preserve"> </w:t>
            </w:r>
            <w:r>
              <w:t xml:space="preserve">Detailed structural design for the new flyover interchange in Islamabad. Includes load calculations, seismic analysis compliant with Pakistan Building Code (PBC-2018), and reinforcement detailing for concrete structures.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Site Supervision &amp; Inspection:</w:t>
            </w:r>
            <w:r>
              <w:t xml:space="preserve"> </w:t>
            </w:r>
            <w:r>
              <w:t xml:space="preserve">On-site supervision of civil works at the Islamabad Expressway project. Monitoring of excavation, foundation laying, and concrete pouring to ensure adherence to technical specifications and safety standards.</w:t>
            </w:r>
          </w:p>
        </w:tc>
        <w:tc>
          <w:tcPr/>
          <w:p>
            <w:pPr>
              <w:pStyle w:val="Compact"/>
              <w:jc w:val="left"/>
            </w:pPr>
            <w:r>
              <w:t xml:space="preserve">160 Hours</w:t>
            </w:r>
          </w:p>
        </w:tc>
        <w:tc>
          <w:tcPr/>
          <w:p>
            <w:pPr>
              <w:pStyle w:val="Compact"/>
              <w:jc w:val="left"/>
            </w:pPr>
            <w:r>
              <w:t xml:space="preserve">2,500</w:t>
            </w:r>
          </w:p>
        </w:tc>
        <w:tc>
          <w:tcPr/>
          <w:p>
            <w:pPr>
              <w:pStyle w:val="Compact"/>
              <w:jc w:val="left"/>
            </w:pPr>
            <w:r>
              <w:t xml:space="preserve">400,000</w:t>
            </w:r>
          </w:p>
        </w:tc>
      </w:tr>
      <w:tr>
        <w:tc>
          <w:tcPr/>
          <w:p>
            <w:pPr>
              <w:pStyle w:val="Compact"/>
              <w:jc w:val="left"/>
            </w:pPr>
            <w:r>
              <w:t xml:space="preserve">3</w:t>
            </w:r>
          </w:p>
        </w:tc>
        <w:tc>
          <w:tcPr/>
          <w:p>
            <w:pPr>
              <w:pStyle w:val="Compact"/>
              <w:jc w:val="left"/>
            </w:pPr>
            <w:r>
              <w:rPr>
                <w:bCs/>
                <w:b/>
              </w:rPr>
              <w:t xml:space="preserve">Geotechnical Investigation Report:</w:t>
            </w:r>
            <w:r>
              <w:t xml:space="preserve"> </w:t>
            </w:r>
            <w:r>
              <w:t xml:space="preserve">Review and analysis of soil testing data for the Islamabad sector. Recommendations for foundation types based on soil bearing capacity and groundwater levels specific to the Islamabad region.</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Quantity Surveying &amp; Estimation:</w:t>
            </w:r>
            <w:r>
              <w:t xml:space="preserve"> </w:t>
            </w:r>
            <w:r>
              <w:t xml:space="preserve">Preparation of detailed Bill of Quantities (BOQ) for the upcoming phase of the Islamabad housing scheme. Includes estimation of concrete, steel, and labor costs based on current market rates in Pakistan.</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rPr>
                <w:bCs/>
                <w:b/>
              </w:rPr>
              <w:t xml:space="preserve">Drainage System Design:</w:t>
            </w:r>
            <w:r>
              <w:t xml:space="preserve"> </w:t>
            </w:r>
            <w:r>
              <w:t xml:space="preserve">Design of stormwater drainage systems for the new Islamabad commercial zone. Ensuring compliance with environmental regulations and flood mitigation strategies required for the region.</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PKR</w:t>
      </w:r>
      <w:r>
        <w:t xml:space="preserve"> </w:t>
      </w:r>
      <w:r>
        <w:t xml:space="preserve">1,205,000.00</w:t>
      </w:r>
    </w:p>
    <w:p>
      <w:pPr>
        <w:pStyle w:val="BodyText"/>
      </w:pPr>
      <w:r>
        <w:t xml:space="preserve">Withholding Tax (1.5% as per FBR rules):</w:t>
      </w:r>
      <w:r>
        <w:t xml:space="preserve"> </w:t>
      </w:r>
      <w:r>
        <w:t xml:space="preserve">PKR</w:t>
      </w:r>
      <w:r>
        <w:t xml:space="preserve"> </w:t>
      </w:r>
      <w:r>
        <w:t xml:space="preserve">(18,075.00)</w:t>
      </w:r>
    </w:p>
    <w:p>
      <w:pPr>
        <w:pStyle w:val="BodyText"/>
      </w:pPr>
      <w:r>
        <w:t xml:space="preserve">Professional Tax (Islamabad):</w:t>
      </w:r>
      <w:r>
        <w:t xml:space="preserve"> </w:t>
      </w:r>
      <w:r>
        <w:t xml:space="preserve">PKR</w:t>
      </w:r>
      <w:r>
        <w:t xml:space="preserve"> </w:t>
      </w:r>
      <w:r>
        <w:t xml:space="preserve">(6,025.00)</w:t>
      </w:r>
    </w:p>
    <w:p>
      <w:pPr>
        <w:pStyle w:val="BodyText"/>
      </w:pPr>
      <w:r>
        <w:t xml:space="preserve">Grand Total:</w:t>
      </w:r>
      <w:r>
        <w:t xml:space="preserve"> </w:t>
      </w:r>
      <w:r>
        <w:t xml:space="preserve">PKR</w:t>
      </w:r>
      <w:r>
        <w:t xml:space="preserve"> </w:t>
      </w:r>
      <w:r>
        <w:t xml:space="preserve">1,180,900.00</w:t>
      </w:r>
    </w:p>
    <w:bookmarkStart w:id="23" w:name="payment-information"/>
    <w:p>
      <w:pPr>
        <w:pStyle w:val="Heading3"/>
      </w:pPr>
      <w:r>
        <w:t xml:space="preserve">Payment Information:</w:t>
      </w:r>
    </w:p>
    <w:p>
      <w:pPr>
        <w:pStyle w:val="FirstParagraph"/>
      </w:pPr>
      <w:r>
        <w:rPr>
          <w:bCs/>
          <w:b/>
        </w:rPr>
        <w:t xml:space="preserve">Bank Name:</w:t>
      </w:r>
      <w:r>
        <w:t xml:space="preserve"> </w:t>
      </w:r>
      <w:r>
        <w:t xml:space="preserve">Habib Bank Limited (HBL)</w:t>
      </w:r>
    </w:p>
    <w:p>
      <w:pPr>
        <w:pStyle w:val="BodyText"/>
      </w:pPr>
      <w:r>
        <w:rPr>
          <w:bCs/>
          <w:b/>
        </w:rPr>
        <w:t xml:space="preserve">Branch:</w:t>
      </w:r>
      <w:r>
        <w:t xml:space="preserve"> </w:t>
      </w:r>
      <w:r>
        <w:t xml:space="preserve">Blue Area, Islamabad</w:t>
      </w:r>
    </w:p>
    <w:p>
      <w:pPr>
        <w:pStyle w:val="BodyText"/>
      </w:pPr>
      <w:r>
        <w:rPr>
          <w:bCs/>
          <w:b/>
        </w:rPr>
        <w:t xml:space="preserve">Account Title:</w:t>
      </w:r>
      <w:r>
        <w:t xml:space="preserve"> </w:t>
      </w:r>
      <w:r>
        <w:t xml:space="preserve">Apex Civil Engineering Solutions</w:t>
      </w:r>
    </w:p>
    <w:p>
      <w:pPr>
        <w:pStyle w:val="BodyText"/>
      </w:pPr>
      <w:r>
        <w:rPr>
          <w:bCs/>
          <w:b/>
        </w:rPr>
        <w:t xml:space="preserve">Account Number:</w:t>
      </w:r>
      <w:r>
        <w:t xml:space="preserve"> </w:t>
      </w:r>
      <w:r>
        <w:t xml:space="preserve">0123-4567890123-45</w:t>
      </w:r>
    </w:p>
    <w:p>
      <w:pPr>
        <w:pStyle w:val="BodyText"/>
      </w:pPr>
      <w:r>
        <w:rPr>
          <w:bCs/>
          <w:b/>
        </w:rPr>
        <w:t xml:space="preserve">IBAN:</w:t>
      </w:r>
      <w:r>
        <w:t xml:space="preserve"> </w:t>
      </w:r>
      <w:r>
        <w:t xml:space="preserve">PK36HABB0012345678901234</w:t>
      </w:r>
    </w:p>
    <w:p>
      <w:pPr>
        <w:pStyle w:val="BodyText"/>
      </w:pPr>
      <w:r>
        <w:rPr>
          <w:bCs/>
          <w:b/>
        </w:rPr>
        <w:t xml:space="preserve">SWIFT Code:</w:t>
      </w:r>
      <w:r>
        <w:t xml:space="preserve"> </w:t>
      </w:r>
      <w:r>
        <w:t xml:space="preserve">HABBPKKA</w:t>
      </w:r>
    </w:p>
    <w:p>
      <w:pPr>
        <w:pStyle w:val="BodyText"/>
      </w:pPr>
      <w:r>
        <w:t xml:space="preserve">Please quote the Invoice Number</w:t>
      </w:r>
      <w:r>
        <w:t xml:space="preserve"> </w:t>
      </w:r>
      <w:r>
        <w:rPr>
          <w:bCs/>
          <w:b/>
        </w:rPr>
        <w:t xml:space="preserve">INV-2023-089</w:t>
      </w:r>
      <w:r>
        <w:t xml:space="preserve"> </w:t>
      </w:r>
      <w:r>
        <w:t xml:space="preserve">in the payment remarks.</w:t>
      </w:r>
    </w:p>
    <w:bookmarkEnd w:id="23"/>
    <w:bookmarkStart w:id="24" w:name="terms-and-conditions"/>
    <w:p>
      <w:pPr>
        <w:pStyle w:val="Heading4"/>
      </w:pPr>
      <w:r>
        <w:t xml:space="preserve">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Late payments will incur a penalty of 2% per month on the outstanding amount.</w:t>
      </w:r>
    </w:p>
    <w:p>
      <w:pPr>
        <w:numPr>
          <w:ilvl w:val="0"/>
          <w:numId w:val="1001"/>
        </w:numPr>
        <w:pStyle w:val="Compact"/>
      </w:pPr>
      <w:r>
        <w:t xml:space="preserve">All services are provided in accordance with the Pakistan Engineering Council (PEC) code of ethics and professional conduct.</w:t>
      </w:r>
    </w:p>
    <w:p>
      <w:pPr>
        <w:numPr>
          <w:ilvl w:val="0"/>
          <w:numId w:val="1001"/>
        </w:numPr>
        <w:pStyle w:val="Compact"/>
      </w:pPr>
      <w:r>
        <w:t xml:space="preserve">This invoice is subject to the jurisdiction of the courts in Islamabad, Pakistan.</w:t>
      </w:r>
    </w:p>
    <w:p>
      <w:pPr>
        <w:numPr>
          <w:ilvl w:val="0"/>
          <w:numId w:val="1001"/>
        </w:numPr>
        <w:pStyle w:val="Compact"/>
      </w:pPr>
      <w:r>
        <w:t xml:space="preserve">Withholding tax has been deducted as per the Federal Board of Revenue (FBR) regulations applicable to professional services in Pakistan.</w:t>
      </w:r>
    </w:p>
    <w:p>
      <w:pPr>
        <w:numPr>
          <w:ilvl w:val="0"/>
          <w:numId w:val="1001"/>
        </w:numPr>
        <w:pStyle w:val="Compact"/>
      </w:pPr>
      <w:r>
        <w:t xml:space="preserve">Any disputes regarding the quality of civil engineering services must be raised within 14 days of project completion.</w:t>
      </w:r>
    </w:p>
    <w:p>
      <w:pPr>
        <w:numPr>
          <w:ilvl w:val="0"/>
          <w:numId w:val="1001"/>
        </w:numPr>
        <w:pStyle w:val="Compact"/>
      </w:pPr>
      <w:r>
        <w:t xml:space="preserve">This document serves as an official record of financial transaction for the civil engineering services rendered in Islamabad.</w:t>
      </w:r>
    </w:p>
    <w:bookmarkEnd w:id="24"/>
    <w:p>
      <w:pPr>
        <w:pStyle w:val="FirstParagraph"/>
      </w:pPr>
      <w:r>
        <w:rPr>
          <w:bCs/>
          <w:b/>
        </w:rPr>
        <w:t xml:space="preserve">Authorized Signature</w:t>
      </w:r>
    </w:p>
    <w:p>
      <w:pPr>
        <w:pStyle w:val="BodyText"/>
      </w:pPr>
      <w:r>
        <w:t xml:space="preserve">Eng. Muhammad Ali</w:t>
      </w:r>
    </w:p>
    <w:p>
      <w:pPr>
        <w:pStyle w:val="BodyText"/>
      </w:pPr>
      <w:r>
        <w:t xml:space="preserve">Senior Civil Engineer</w:t>
      </w:r>
    </w:p>
    <w:p>
      <w:pPr>
        <w:pStyle w:val="BodyText"/>
      </w:pPr>
      <w:r>
        <w:t xml:space="preserve">Apex Civil Engineering Solutions</w:t>
      </w:r>
    </w:p>
    <w:p>
      <w:pPr>
        <w:pStyle w:val="BodyText"/>
      </w:pPr>
      <w:r>
        <w:rPr>
          <w:bCs/>
          <w:b/>
        </w:rPr>
        <w:t xml:space="preserve">Received By</w:t>
      </w:r>
    </w:p>
    <w:p>
      <w:pPr>
        <w:pStyle w:val="BodyText"/>
      </w:pPr>
      <w:r>
        <w:t xml:space="preserve">__________________________</w:t>
      </w:r>
    </w:p>
    <w:p>
      <w:pPr>
        <w:pStyle w:val="BodyText"/>
      </w:pPr>
      <w:r>
        <w:t xml:space="preserve">Name &amp; Designation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Islamabad, Pakistan</dc:title>
  <dc:creator/>
  <dc:language>en</dc:language>
  <cp:keywords/>
  <dcterms:created xsi:type="dcterms:W3CDTF">2026-10-10T07:34:03Z</dcterms:created>
  <dcterms:modified xsi:type="dcterms:W3CDTF">2026-10-10T07:34:03Z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