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Civil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Doha,</w:t>
      </w:r>
      <w:r>
        <w:t xml:space="preserve"> </w:t>
      </w:r>
      <w:r>
        <w:t xml:space="preserve">Qatar</w:t>
      </w:r>
    </w:p>
    <w:bookmarkStart w:id="20" w:name="X940cb2a4976325fe553216f7e72235fdd0bf796"/>
    <w:p>
      <w:pPr>
        <w:pStyle w:val="Heading1"/>
      </w:pPr>
      <w:r>
        <w:t xml:space="preserve">Qatar Horizon Civil Engineering Consultants</w:t>
      </w:r>
    </w:p>
    <w:p>
      <w:pPr>
        <w:pStyle w:val="FirstParagraph"/>
      </w:pPr>
      <w:r>
        <w:rPr>
          <w:bCs/>
          <w:b/>
        </w:rPr>
        <w:t xml:space="preserve">License No:</w:t>
      </w:r>
      <w:r>
        <w:t xml:space="preserve"> </w:t>
      </w:r>
      <w:r>
        <w:t xml:space="preserve">1234567890</w:t>
      </w:r>
    </w:p>
    <w:p>
      <w:pPr>
        <w:pStyle w:val="BodyText"/>
      </w:pPr>
      <w:r>
        <w:rPr>
          <w:bCs/>
          <w:b/>
        </w:rPr>
        <w:t xml:space="preserve">VAT Registration:</w:t>
      </w:r>
      <w:r>
        <w:t xml:space="preserve"> </w:t>
      </w:r>
      <w:r>
        <w:t xml:space="preserve">100012345678</w:t>
      </w:r>
    </w:p>
    <w:p>
      <w:pPr>
        <w:pStyle w:val="BodyText"/>
      </w:pPr>
      <w:r>
        <w:t xml:space="preserve">Office 402, Al Bidda Tower, Street 500</w:t>
      </w:r>
    </w:p>
    <w:p>
      <w:pPr>
        <w:pStyle w:val="BodyText"/>
      </w:pPr>
      <w:r>
        <w:t xml:space="preserve">Doha, Qatar</w:t>
      </w:r>
    </w:p>
    <w:p>
      <w:pPr>
        <w:pStyle w:val="BodyText"/>
      </w:pPr>
      <w:r>
        <w:t xml:space="preserve">Email: billing@qatarhorizonce.com | Phone: +974 4400 1234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QHCE-INV-2023-089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24,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Gulf Coast Development LLC</w:t>
      </w:r>
    </w:p>
    <w:p>
      <w:pPr>
        <w:pStyle w:val="BodyText"/>
      </w:pPr>
      <w:r>
        <w:rPr>
          <w:bCs/>
          <w:b/>
        </w:rPr>
        <w:t xml:space="preserve">Attn:</w:t>
      </w:r>
      <w:r>
        <w:t xml:space="preserve"> </w:t>
      </w:r>
      <w:r>
        <w:t xml:space="preserve">Mr. Ahmed Al-Thani, Project Director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Building 12, Lusail Village, Lusail City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Doha, Qatar</w:t>
      </w:r>
    </w:p>
    <w:p>
      <w:pPr>
        <w:pStyle w:val="BodyText"/>
      </w:pPr>
      <w:r>
        <w:rPr>
          <w:bCs/>
          <w:b/>
        </w:rPr>
        <w:t xml:space="preserve">PO Number:</w:t>
      </w:r>
      <w:r>
        <w:t xml:space="preserve"> </w:t>
      </w:r>
      <w:r>
        <w:t xml:space="preserve">GC-PO-2023-55</w:t>
      </w:r>
    </w:p>
    <w:bookmarkEnd w:id="22"/>
    <w:bookmarkStart w:id="23" w:name="project-details"/>
    <w:p>
      <w:pPr>
        <w:pStyle w:val="Heading3"/>
      </w:pPr>
      <w:r>
        <w:t xml:space="preserve">Project Details:</w:t>
      </w:r>
    </w:p>
    <w:p>
      <w:pPr>
        <w:pStyle w:val="FirstParagraph"/>
      </w:pPr>
      <w:r>
        <w:rPr>
          <w:bCs/>
          <w:b/>
        </w:rPr>
        <w:t xml:space="preserve">Project Name:</w:t>
      </w:r>
      <w:r>
        <w:t xml:space="preserve"> </w:t>
      </w:r>
      <w:r>
        <w:t xml:space="preserve">Residential Complex Foundation &amp; Structural Analysis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Al Waab Industrial Area, Doha, Qatar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– September 30, 2023</w:t>
      </w:r>
    </w:p>
    <w:p>
      <w:pPr>
        <w:pStyle w:val="BodyText"/>
      </w:pPr>
      <w:r>
        <w:rPr>
          <w:bCs/>
          <w:b/>
        </w:rPr>
        <w:t xml:space="preserve">Contract Reference:</w:t>
      </w:r>
      <w:r>
        <w:t xml:space="preserve"> </w:t>
      </w:r>
      <w:r>
        <w:t xml:space="preserve">QHCE-CON-2023-04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(QAR)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(QAR)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Geotechnical Investigation &amp; Soil Analysis</w:t>
            </w:r>
            <w:r>
              <w:br/>
            </w:r>
            <w:r>
              <w:t xml:space="preserve">Comprehensive soil sampling and laboratory testing conducted at the Al Waab site to determine bearing capacity and foundation requirements in accordance with Qatar Civil Defense and Municipality standards.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Structural Design &amp; Load Calculations</w:t>
            </w:r>
            <w:r>
              <w:br/>
            </w:r>
            <w:r>
              <w:t xml:space="preserve">Detailed structural engineering design for the high-rise residential complex, including load analysis, reinforcement detailing, and seismic considerations specific to the Qatar region.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Site Supervision &amp; Quality Control</w:t>
            </w:r>
            <w:r>
              <w:br/>
            </w:r>
            <w:r>
              <w:t xml:space="preserve">On-site supervision by licensed Civil Engineers during the excavation and piling phases to ensure compliance with the approved drawings and Qatar Construction Specifications (QCS).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As-Built Documentation &amp; Reporting</w:t>
            </w:r>
            <w:r>
              <w:br/>
            </w:r>
            <w:r>
              <w:t xml:space="preserve">Preparation of final as-built drawings and technical reports for submission to the Doha Municipality for final approval and handover.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Consultation &amp; Coordination Meetings</w:t>
            </w:r>
            <w:r>
              <w:br/>
            </w:r>
            <w:r>
              <w:t xml:space="preserve">Technical coordination meetings with architects, MEP engineers, and contractors to resolve design conflicts and ensure project alignment.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130,000.00 QAR</w:t>
      </w:r>
    </w:p>
    <w:p>
      <w:pPr>
        <w:pStyle w:val="BodyText"/>
      </w:pPr>
      <w:r>
        <w:t xml:space="preserve">VAT (10%):</w:t>
      </w:r>
      <w:r>
        <w:t xml:space="preserve"> </w:t>
      </w:r>
      <w:r>
        <w:t xml:space="preserve">13,000.00 QAR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143,000.00 QAR</w:t>
      </w:r>
    </w:p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payment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Qatar National Bank (QNB)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Qatar Horizon Civil Engineering Consultants W.L.L.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QA3000000000000000000000</w:t>
      </w:r>
    </w:p>
    <w:p>
      <w:pPr>
        <w:pStyle w:val="BodyText"/>
      </w:pPr>
      <w:r>
        <w:rPr>
          <w:bCs/>
          <w:b/>
        </w:rPr>
        <w:t xml:space="preserve">SWIFT Code:</w:t>
      </w:r>
      <w:r>
        <w:t xml:space="preserve"> </w:t>
      </w:r>
      <w:r>
        <w:t xml:space="preserve">QNBQQA</w:t>
      </w:r>
    </w:p>
    <w:p>
      <w:pPr>
        <w:pStyle w:val="BodyText"/>
      </w:pPr>
      <w:r>
        <w:rPr>
          <w:bCs/>
          <w:b/>
        </w:rPr>
        <w:t xml:space="preserve">Branch:</w:t>
      </w:r>
      <w:r>
        <w:t xml:space="preserve"> </w:t>
      </w:r>
      <w:r>
        <w:t xml:space="preserve">Doha Main Branch</w:t>
      </w:r>
    </w:p>
    <w:p>
      <w:pPr>
        <w:pStyle w:val="BodyText"/>
      </w:pPr>
      <w:r>
        <w:rPr>
          <w:iCs/>
          <w:i/>
        </w:rPr>
        <w:t xml:space="preserve">Note: Please include the Invoice Number (QHCE-INV-2023-089) in the payment reference.</w:t>
      </w:r>
    </w:p>
    <w:bookmarkEnd w:id="24"/>
    <w:bookmarkStart w:id="25" w:name="terms-and-conditions"/>
    <w:p>
      <w:pPr>
        <w:pStyle w:val="Heading3"/>
      </w:pPr>
      <w:r>
        <w:t xml:space="preserve">Terms and Conditions</w:t>
      </w:r>
    </w:p>
    <w:p>
      <w:pPr>
        <w:numPr>
          <w:ilvl w:val="0"/>
          <w:numId w:val="1001"/>
        </w:numPr>
        <w:pStyle w:val="Compact"/>
      </w:pPr>
      <w:r>
        <w:t xml:space="preserve">All services provided are subject to the professional standards of Civil Engineering practice in Qatar.</w:t>
      </w:r>
    </w:p>
    <w:p>
      <w:pPr>
        <w:numPr>
          <w:ilvl w:val="0"/>
          <w:numId w:val="1001"/>
        </w:numPr>
        <w:pStyle w:val="Compact"/>
      </w:pPr>
      <w:r>
        <w:t xml:space="preserve">Payment is due within 30 days of the invoice date. Late payments may incur a penalty of 1.5% per month.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the services rendered during the specified period. Any additional services will be billed separately.</w:t>
      </w:r>
    </w:p>
    <w:p>
      <w:pPr>
        <w:numPr>
          <w:ilvl w:val="0"/>
          <w:numId w:val="1001"/>
        </w:numPr>
        <w:pStyle w:val="Compact"/>
      </w:pPr>
      <w:r>
        <w:t xml:space="preserve">All designs and reports are the intellectual property of Qatar Horizon Civil Engineering Consultants until full payment is received.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 Invoice shall be resolved in accordance with the laws of the State of Qatar.</w:t>
      </w:r>
    </w:p>
    <w:bookmarkEnd w:id="25"/>
    <w:p>
      <w:pPr>
        <w:pStyle w:val="FirstParagraph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Eng. Khalid Al-Mansoori</w:t>
      </w:r>
    </w:p>
    <w:p>
      <w:pPr>
        <w:pStyle w:val="BodyText"/>
      </w:pPr>
      <w:r>
        <w:t xml:space="preserve">Senior Civil Engineer</w:t>
      </w:r>
    </w:p>
    <w:p>
      <w:pPr>
        <w:pStyle w:val="BodyText"/>
      </w:pPr>
      <w:r>
        <w:rPr>
          <w:bCs/>
          <w:b/>
        </w:rPr>
        <w:t xml:space="preserve">Client Acceptance</w:t>
      </w:r>
    </w:p>
    <w:p>
      <w:pPr>
        <w:pStyle w:val="BodyText"/>
      </w:pPr>
      <w:r>
        <w:t xml:space="preserve">__________________________</w:t>
      </w:r>
    </w:p>
    <w:p>
      <w:pPr>
        <w:pStyle w:val="BodyText"/>
      </w:pPr>
      <w:r>
        <w:t xml:space="preserve">Date: ____________________</w:t>
      </w:r>
    </w:p>
    <w:p>
      <w:pPr>
        <w:pStyle w:val="BodyText"/>
      </w:pPr>
      <w:r>
        <w:t xml:space="preserve">Thank you for your business. Qatar Horizon Civil Engineering Consultants is committed to delivering excellence in infrastructure development across Doha and Qatar.</w:t>
      </w:r>
    </w:p>
    <w:p>
      <w:pPr>
        <w:pStyle w:val="BodyText"/>
      </w:pPr>
      <w:r>
        <w:t xml:space="preserve">For any queries regarding this Invoice, please contact our accounts department at accounts@qatarhorizonce.com or call +974 4400 1234.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Civil Engineering Invoice - Doha, Qatar</dc:title>
  <dc:creator/>
  <dc:language>en</dc:language>
  <cp:keywords/>
  <dcterms:created xsi:type="dcterms:W3CDTF">2026-10-10T03:37:27Z</dcterms:created>
  <dcterms:modified xsi:type="dcterms:W3CDTF">2026-10-10T03:37:27Z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