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Civil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Johannesburg,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</w:p>
    <w:bookmarkStart w:id="20" w:name="apex-civil-engineering-solutions-pty-ltd"/>
    <w:p>
      <w:pPr>
        <w:pStyle w:val="Heading1"/>
      </w:pPr>
      <w:r>
        <w:t xml:space="preserve">Apex Civil Engineering Solutions (Pty) Ltd</w:t>
      </w:r>
    </w:p>
    <w:p>
      <w:pPr>
        <w:pStyle w:val="FirstParagraph"/>
      </w:pPr>
      <w:r>
        <w:rPr>
          <w:bCs/>
          <w:b/>
        </w:rPr>
        <w:t xml:space="preserve">Registration No:</w:t>
      </w:r>
      <w:r>
        <w:t xml:space="preserve"> </w:t>
      </w:r>
      <w:r>
        <w:t xml:space="preserve">2015/012345/07</w:t>
      </w:r>
    </w:p>
    <w:p>
      <w:pPr>
        <w:pStyle w:val="BodyText"/>
      </w:pPr>
      <w:r>
        <w:rPr>
          <w:bCs/>
          <w:b/>
        </w:rPr>
        <w:t xml:space="preserve">VAT No:</w:t>
      </w:r>
      <w:r>
        <w:t xml:space="preserve"> </w:t>
      </w:r>
      <w:r>
        <w:t xml:space="preserve">4760123456</w:t>
      </w:r>
    </w:p>
    <w:p>
      <w:pPr>
        <w:pStyle w:val="BodyText"/>
      </w:pPr>
      <w:r>
        <w:t xml:space="preserve">123 Commissioner Street, Braamfontein</w:t>
      </w:r>
    </w:p>
    <w:p>
      <w:pPr>
        <w:pStyle w:val="BodyText"/>
      </w:pPr>
      <w:r>
        <w:t xml:space="preserve">Johannesburg, Gauteng, 2001</w:t>
      </w:r>
    </w:p>
    <w:p>
      <w:pPr>
        <w:pStyle w:val="BodyText"/>
      </w:pPr>
      <w:r>
        <w:rPr>
          <w:bCs/>
          <w:b/>
        </w:rPr>
        <w:t xml:space="preserve">South Africa</w:t>
      </w:r>
    </w:p>
    <w:p>
      <w:pPr>
        <w:pStyle w:val="BodyText"/>
      </w:pPr>
      <w:r>
        <w:t xml:space="preserve">Tel: +27 11 555 0199 | Email: accounts@apexcivil.co.za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INV-2023-10-045</w:t>
      </w:r>
      <w:r>
        <w:t xml:space="preserve"> </w:t>
      </w:r>
      <w:r>
        <w:rPr>
          <w:bCs/>
          <w:b/>
        </w:rPr>
        <w:t xml:space="preserve">Date Issued:</w:t>
      </w:r>
      <w:r>
        <w:t xml:space="preserve"> </w:t>
      </w:r>
      <w:r>
        <w:t xml:space="preserve">24 October 2023</w:t>
      </w:r>
      <w:r>
        <w:t xml:space="preserve"> </w:t>
      </w:r>
      <w:r>
        <w:rPr>
          <w:bCs/>
          <w:b/>
        </w:rPr>
        <w:t xml:space="preserve">Due Date:</w:t>
      </w:r>
      <w:r>
        <w:t xml:space="preserve"> </w:t>
      </w:r>
      <w:r>
        <w:t xml:space="preserve">23 November 2023</w:t>
      </w:r>
      <w:r>
        <w:t xml:space="preserve"> </w:t>
      </w:r>
      <w:r>
        <w:rPr>
          <w:bCs/>
          <w:b/>
        </w:rPr>
        <w:t xml:space="preserve">Reference:</w:t>
      </w:r>
      <w:r>
        <w:t xml:space="preserve"> </w:t>
      </w:r>
      <w:r>
        <w:t xml:space="preserve">Job #JHB-RES-2023-08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Greenfield Developments (Pty) Ltd</w:t>
      </w:r>
    </w:p>
    <w:p>
      <w:pPr>
        <w:pStyle w:val="BodyText"/>
      </w:pPr>
      <w:r>
        <w:t xml:space="preserve">Attn: Mr. J. van der Merwe</w:t>
      </w:r>
    </w:p>
    <w:p>
      <w:pPr>
        <w:pStyle w:val="BodyText"/>
      </w:pPr>
      <w:r>
        <w:t xml:space="preserve">45 Sandton Drive, Sandton</w:t>
      </w:r>
    </w:p>
    <w:p>
      <w:pPr>
        <w:pStyle w:val="BodyText"/>
      </w:pPr>
      <w:r>
        <w:t xml:space="preserve">Johannesburg, Gauteng, 2196</w:t>
      </w:r>
    </w:p>
    <w:p>
      <w:pPr>
        <w:pStyle w:val="BodyText"/>
      </w:pPr>
      <w:r>
        <w:rPr>
          <w:bCs/>
          <w:b/>
        </w:rPr>
        <w:t xml:space="preserve">South Africa</w:t>
      </w:r>
    </w:p>
    <w:p>
      <w:pPr>
        <w:pStyle w:val="BodyText"/>
      </w:pPr>
      <w:r>
        <w:t xml:space="preserve">VAT No: 4760987654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Sandton Ridge Residential Infrastructure Upgrade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Sandton Ridge Estate, Johannesburg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Structural assessment, geotechnical survey, and drainage design for new residential phase.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(ZAR)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(ZAR)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(15%)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Site Inspection &amp; Geotechnical Analysis</w:t>
            </w:r>
            <w:r>
              <w:br/>
            </w:r>
            <w:r>
              <w:t xml:space="preserve">Comprehensive site visit by a registered</w:t>
            </w:r>
            <w:r>
              <w:t xml:space="preserve"> </w:t>
            </w:r>
            <w:r>
              <w:rPr>
                <w:bCs/>
                <w:b/>
              </w:rPr>
              <w:t xml:space="preserve">Civil Engineer</w:t>
            </w:r>
            <w:r>
              <w:t xml:space="preserve"> </w:t>
            </w:r>
            <w:r>
              <w:t xml:space="preserve">(Pr.Eng) to assess soil stability and topography. Includes borehole sampling and laboratory analysis coordination in accordance with South African National Standards (SANS).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Structural Design &amp; Calculations</w:t>
            </w:r>
            <w:r>
              <w:br/>
            </w:r>
            <w:r>
              <w:t xml:space="preserve">Detailed structural design for retaining walls and foundation systems. This service ensures compliance with the National Building Regulations of</w:t>
            </w:r>
            <w:r>
              <w:t xml:space="preserve"> </w:t>
            </w:r>
            <w:r>
              <w:rPr>
                <w:bCs/>
                <w:b/>
              </w:rPr>
              <w:t xml:space="preserve">South Africa</w:t>
            </w:r>
            <w:r>
              <w:t xml:space="preserve">. Includes load calculations and material specifications.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Stormwater Drainage Design</w:t>
            </w:r>
            <w:r>
              <w:br/>
            </w:r>
            <w:r>
              <w:t xml:space="preserve">Hydraulic modeling and design of the stormwater network for the development. Designed to withstand local rainfall intensity patterns typical of</w:t>
            </w:r>
            <w:r>
              <w:t xml:space="preserve"> </w:t>
            </w:r>
            <w:r>
              <w:rPr>
                <w:bCs/>
                <w:b/>
              </w:rPr>
              <w:t xml:space="preserve">Johannesburg</w:t>
            </w:r>
            <w:r>
              <w:t xml:space="preserve">, ensuring effective flood mitigation and environmental compliance.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Construction Supervision (Phase 1)</w:t>
            </w:r>
            <w:r>
              <w:br/>
            </w:r>
            <w:r>
              <w:t xml:space="preserve">On-site supervision by a qualified</w:t>
            </w:r>
            <w:r>
              <w:t xml:space="preserve"> </w:t>
            </w:r>
            <w:r>
              <w:rPr>
                <w:bCs/>
                <w:b/>
              </w:rPr>
              <w:t xml:space="preserve">Civil Engineer</w:t>
            </w:r>
            <w:r>
              <w:t xml:space="preserve"> </w:t>
            </w:r>
            <w:r>
              <w:t xml:space="preserve">during the excavation and foundation laying phase. Includes daily site reports, quality control checks, and liaison with the contractor to ensure adherence to the approved plans.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As-Built Drawings &amp; Certification</w:t>
            </w:r>
            <w:r>
              <w:br/>
            </w:r>
            <w:r>
              <w:t xml:space="preserve">Preparation of final as-built drawings reflecting any changes made during construction. Includes the issuance of the Certificate of Compliance required by the City of</w:t>
            </w:r>
            <w:r>
              <w:t xml:space="preserve"> </w:t>
            </w:r>
            <w:r>
              <w:rPr>
                <w:bCs/>
                <w:b/>
              </w:rPr>
              <w:t xml:space="preserve">Johannesburg</w:t>
            </w:r>
            <w:r>
              <w:t xml:space="preserve"> </w:t>
            </w:r>
            <w:r>
              <w:t xml:space="preserve">municipality for final occupation.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139,500.00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20,925.00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160,425.00</w:t>
            </w:r>
          </w:p>
        </w:tc>
      </w:tr>
    </w:tbl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make payment within 30 days of the invoice date to avoid late fees. Payments should be made in South African Rand (ZAR).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First National Bank (FNB)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Johannesburg CBD (Code: 250655)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Apex Civil Engineering Solutions (Pty) Ltd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62045879123</w:t>
      </w:r>
    </w:p>
    <w:p>
      <w:pPr>
        <w:pStyle w:val="BodyText"/>
      </w:pPr>
      <w:r>
        <w:rPr>
          <w:bCs/>
          <w:b/>
        </w:rPr>
        <w:t xml:space="preserve">Account Type:</w:t>
      </w:r>
      <w:r>
        <w:t xml:space="preserve"> </w:t>
      </w:r>
      <w:r>
        <w:t xml:space="preserve">Business Current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iCs/>
          <w:i/>
        </w:rPr>
        <w:t xml:space="preserve">Please email proof of payment to accounts@apexcivil.co.za.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All services are rendered by a registered Professional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 </w:t>
      </w:r>
      <w:r>
        <w:t xml:space="preserve">in good standing with the Engineering Council of</w:t>
      </w:r>
      <w:r>
        <w:t xml:space="preserve"> </w:t>
      </w:r>
      <w:r>
        <w:rPr>
          <w:bCs/>
          <w:b/>
        </w:rPr>
        <w:t xml:space="preserve">South Africa</w:t>
      </w:r>
      <w:r>
        <w:t xml:space="preserve"> </w:t>
      </w:r>
      <w:r>
        <w:t xml:space="preserve">(ECSA).</w:t>
      </w:r>
    </w:p>
    <w:p>
      <w:pPr>
        <w:numPr>
          <w:ilvl w:val="0"/>
          <w:numId w:val="1001"/>
        </w:numPr>
        <w:pStyle w:val="Compact"/>
      </w:pPr>
      <w:r>
        <w:t xml:space="preserve">Prices are quoted in South African Rand (ZAR) and are subject to the prevailing Value Added Tax (VAT) of 15% as per South African tax law.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from the date of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. A late payment fee of 2% per month will be applied to overdue amounts.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covers the specific scope of work outlined above. Any additional work requested by the client will be billed separately via a supplementary</w:t>
      </w:r>
      <w:r>
        <w:t xml:space="preserve"> </w:t>
      </w:r>
      <w:r>
        <w:rPr>
          <w:bCs/>
          <w:b/>
        </w:rPr>
        <w:t xml:space="preserve">Invoice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Apex Civil Engineering Solutions accepts no liability for delays caused by factors outside our control, including but not limited to municipal approval delays in</w:t>
      </w:r>
      <w:r>
        <w:t xml:space="preserve"> </w:t>
      </w:r>
      <w:r>
        <w:rPr>
          <w:bCs/>
          <w:b/>
        </w:rPr>
        <w:t xml:space="preserve">Johannesburg</w:t>
      </w:r>
      <w:r>
        <w:t xml:space="preserve"> </w:t>
      </w:r>
      <w:r>
        <w:t xml:space="preserve">or adverse weather conditions.</w:t>
      </w:r>
    </w:p>
    <w:p>
      <w:pPr>
        <w:numPr>
          <w:ilvl w:val="0"/>
          <w:numId w:val="1001"/>
        </w:numPr>
        <w:pStyle w:val="Compact"/>
      </w:pPr>
      <w:r>
        <w:t xml:space="preserve">Disputes regarding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must be raised in writing within 7 days of receipt. Failure to do so will be deemed as acceptance of the charges.</w:t>
      </w:r>
    </w:p>
    <w:p>
      <w:pPr>
        <w:numPr>
          <w:ilvl w:val="0"/>
          <w:numId w:val="1001"/>
        </w:numPr>
        <w:pStyle w:val="Compact"/>
      </w:pPr>
      <w:r>
        <w:t xml:space="preserve">All intellectual property rights regarding the designs and calculations remain with Apex Civil Engineering Solutions until full payment is received.</w:t>
      </w:r>
    </w:p>
    <w:bookmarkEnd w:id="25"/>
    <w:p>
      <w:pPr>
        <w:pStyle w:val="FirstParagraph"/>
      </w:pPr>
      <w:r>
        <w:t xml:space="preserve">Thank you for your business. We are committed to providing high-quality civil engineering solutions across</w:t>
      </w:r>
      <w:r>
        <w:t xml:space="preserve"> </w:t>
      </w:r>
      <w:r>
        <w:rPr>
          <w:bCs/>
          <w:b/>
        </w:rPr>
        <w:t xml:space="preserve">Johannesburg</w:t>
      </w:r>
      <w:r>
        <w:t xml:space="preserve"> </w:t>
      </w:r>
      <w:r>
        <w:t xml:space="preserve">and</w:t>
      </w:r>
      <w:r>
        <w:t xml:space="preserve"> </w:t>
      </w:r>
      <w:r>
        <w:rPr>
          <w:bCs/>
          <w:b/>
        </w:rPr>
        <w:t xml:space="preserve">South Africa</w:t>
      </w:r>
      <w:r>
        <w:t xml:space="preserve">.</w:t>
      </w:r>
    </w:p>
    <w:p>
      <w:pPr>
        <w:pStyle w:val="BodyText"/>
      </w:pPr>
      <w:r>
        <w:t xml:space="preserve">Apex Civil Engineering Solutions (Pty) Ltd | Reg No: 2015/012345/07 | VAT No: 4760123456</w:t>
      </w:r>
    </w:p>
    <w:p>
      <w:pPr>
        <w:pStyle w:val="BodyText"/>
      </w:pPr>
      <w:r>
        <w:t xml:space="preserve">123 Commissioner Street, Braamfontein, Johannesburg, 2001, South Africa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Civil Engineering Invoice - Johannesburg, South Africa</dc:title>
  <dc:creator/>
  <dc:language>en</dc:language>
  <cp:keywords/>
  <dcterms:created xsi:type="dcterms:W3CDTF">2026-10-10T04:57:09Z</dcterms:created>
  <dcterms:modified xsi:type="dcterms:W3CDTF">2026-10-10T04:57:09Z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