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Xa35fe07b7aacbdcfa920196a62e6b1697816884"/>
    <w:p>
      <w:pPr>
        <w:pStyle w:val="Heading1"/>
      </w:pPr>
      <w:r>
        <w:t xml:space="preserve">Seoul Structural &amp; Civil Engineering Co., Ltd.</w:t>
      </w:r>
    </w:p>
    <w:p>
      <w:pPr>
        <w:pStyle w:val="FirstParagraph"/>
      </w:pPr>
      <w:r>
        <w:t xml:space="preserve">123 Teheran-ro, Gangnam-gu, Seoul, South Korea</w:t>
      </w:r>
    </w:p>
    <w:p>
      <w:pPr>
        <w:pStyle w:val="BodyText"/>
      </w:pPr>
      <w:r>
        <w:t xml:space="preserve">Tel: +82-2-555-0199 | Email: billing@seoulcivileng.kr</w:t>
      </w:r>
    </w:p>
    <w:p>
      <w:pPr>
        <w:pStyle w:val="BodyText"/>
      </w:pPr>
      <w:r>
        <w:t xml:space="preserve">Business Registration No. 123-45-67890</w:t>
      </w:r>
    </w:p>
    <w:p>
      <w:pPr>
        <w:pStyle w:val="BodyText"/>
      </w:pPr>
      <w:r>
        <w:t xml:space="preserve">License No. Civil-Eng-Seoul-2024-001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Seoul Metropolitan Infrastructure Development Corp.</w:t>
      </w:r>
    </w:p>
    <w:p>
      <w:pPr>
        <w:pStyle w:val="BodyText"/>
      </w:pPr>
      <w:r>
        <w:t xml:space="preserve">Attn: Procurement Department</w:t>
      </w:r>
    </w:p>
    <w:p>
      <w:pPr>
        <w:pStyle w:val="BodyText"/>
      </w:pPr>
      <w:r>
        <w:t xml:space="preserve">45 Sejong-daero, Jung-gu, Seoul, South Korea</w:t>
      </w:r>
    </w:p>
    <w:p>
      <w:pPr>
        <w:pStyle w:val="BodyText"/>
      </w:pPr>
      <w:r>
        <w:t xml:space="preserve">Contact: Mr. Kim Min-jun</w:t>
      </w:r>
    </w:p>
    <w:p>
      <w:pPr>
        <w:pStyle w:val="BodyText"/>
      </w:pPr>
      <w:r>
        <w:t xml:space="preserve">Email: procurement@smidc.go.kr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INV-SEOUL-2023-0892</w:t>
      </w:r>
    </w:p>
    <w:p>
      <w:pPr>
        <w:pStyle w:val="BodyText"/>
      </w:pPr>
      <w:r>
        <w:rPr>
          <w:bCs/>
          <w:b/>
        </w:rPr>
        <w:t xml:space="preserve">Project Reference:</w:t>
      </w:r>
      <w:r>
        <w:t xml:space="preserve"> </w:t>
      </w:r>
      <w:r>
        <w:t xml:space="preserve">Gangnam District Urban Renewal Phase II</w:t>
      </w:r>
    </w:p>
    <w:p>
      <w:pPr>
        <w:pStyle w:val="BodyText"/>
      </w:pPr>
      <w:r>
        <w:rPr>
          <w:bCs/>
          <w:b/>
        </w:rPr>
        <w:t xml:space="preserve">Service Period:</w:t>
      </w:r>
      <w:r>
        <w:t xml:space="preserve"> </w:t>
      </w:r>
      <w:r>
        <w:t xml:space="preserve">September 1, 2023 - September 30, 2023</w:t>
      </w:r>
    </w:p>
    <w:p>
      <w:pPr>
        <w:pStyle w:val="BodyText"/>
      </w:pPr>
      <w:r>
        <w:rPr>
          <w:bCs/>
          <w:b/>
        </w:rPr>
        <w:t xml:space="preserve">Currency:</w:t>
      </w:r>
      <w:r>
        <w:t xml:space="preserve"> </w:t>
      </w:r>
      <w:r>
        <w:t xml:space="preserve">Korean Won (KRW)</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(KRW)</w:t>
            </w:r>
          </w:p>
        </w:tc>
        <w:tc>
          <w:tcPr/>
          <w:p>
            <w:pPr>
              <w:pStyle w:val="Compact"/>
              <w:jc w:val="left"/>
            </w:pPr>
            <w:r>
              <w:t xml:space="preserve">Total Amount (KRW)</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Comprehensive soil sampling and bearing capacity analysis conducted at the designated construction site in Gangnam-gu. This service ensures the foundation design meets the rigorous safety standards required for high-rise structures in Seoul. Includes laboratory testing reports and subsurface mapping.</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Structural Design &amp; Load Calculations</w:t>
            </w:r>
            <w:r>
              <w:br/>
            </w:r>
            <w:r>
              <w:t xml:space="preserve">Detailed structural engineering design for the proposed commercial complex. Services include load analysis (dead, live, wind, and seismic loads specific to South Korea's seismic zone), reinforcement detailing, and compliance checks with the Korean Building Code (KBC).</w:t>
            </w:r>
          </w:p>
        </w:tc>
        <w:tc>
          <w:tcPr/>
          <w:p>
            <w:pPr>
              <w:pStyle w:val="Compact"/>
              <w:jc w:val="left"/>
            </w:pPr>
            <w:r>
              <w:t xml:space="preserve">120 Hrs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Drainage &amp; Water Management System Design</w:t>
            </w:r>
            <w:r>
              <w:br/>
            </w:r>
            <w:r>
              <w:t xml:space="preserve">Design of stormwater drainage systems to mitigate urban flooding risks common in Seoul during monsoon seasons. Includes hydraulic modeling, pipe sizing, and integration with the municipal sewer network in Jung-gu.</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rPr>
                <w:bCs/>
                <w:b/>
              </w:rPr>
              <w:t xml:space="preserve">Construction Supervision &amp; Quality Assurance</w:t>
            </w:r>
            <w:r>
              <w:br/>
            </w:r>
            <w:r>
              <w:t xml:space="preserve">On-site supervision by licensed Civil Engineers to ensure construction activities adhere to approved plans and safety regulations. Includes weekly progress reports, material inspection, and coordination with local authorities in Seoul.</w:t>
            </w:r>
          </w:p>
        </w:tc>
        <w:tc>
          <w:tcPr/>
          <w:p>
            <w:pPr>
              <w:pStyle w:val="Compact"/>
              <w:jc w:val="left"/>
            </w:pPr>
            <w:r>
              <w:t xml:space="preserve">40 Days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5</w:t>
            </w:r>
          </w:p>
        </w:tc>
        <w:tc>
          <w:tcPr/>
          <w:p>
            <w:pPr>
              <w:pStyle w:val="Compact"/>
              <w:jc w:val="left"/>
            </w:pPr>
            <w:r>
              <w:rPr>
                <w:bCs/>
                <w:b/>
              </w:rPr>
              <w:t xml:space="preserve">Environmental Impact Assessment Consultation</w:t>
            </w:r>
            <w:r>
              <w:br/>
            </w:r>
            <w:r>
              <w:t xml:space="preserve">Advisory services regarding environmental regulations in South Korea. Assessment of construction impact on local ecosystems and recommendations for sustainable practices compliant with Seoul Metropolitan Government guidelines.</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bl>
    <w:p>
      <w:pPr>
        <w:pStyle w:val="BodyText"/>
      </w:pPr>
      <w:r>
        <w:t xml:space="preserve">Subtotal:</w:t>
      </w:r>
      <w:r>
        <w:t xml:space="preserve"> </w:t>
      </w:r>
      <w:r>
        <w:t xml:space="preserve">42,500,000 KRW</w:t>
      </w:r>
    </w:p>
    <w:p>
      <w:pPr>
        <w:pStyle w:val="BodyText"/>
      </w:pPr>
      <w:r>
        <w:t xml:space="preserve">VAT (10%):</w:t>
      </w:r>
      <w:r>
        <w:t xml:space="preserve"> </w:t>
      </w:r>
      <w:r>
        <w:t xml:space="preserve">4,250,000 KRW</w:t>
      </w:r>
    </w:p>
    <w:p>
      <w:pPr>
        <w:pStyle w:val="BodyText"/>
      </w:pPr>
      <w:r>
        <w:t xml:space="preserve">Total Due:</w:t>
      </w:r>
      <w:r>
        <w:t xml:space="preserve"> </w:t>
      </w:r>
      <w:r>
        <w:t xml:space="preserve">46,750,000 KRW</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interest rate of 1.5% per month as per South Korean commercial law.</w:t>
      </w:r>
    </w:p>
    <w:p>
      <w:pPr>
        <w:numPr>
          <w:ilvl w:val="0"/>
          <w:numId w:val="1001"/>
        </w:numPr>
        <w:pStyle w:val="Compact"/>
      </w:pPr>
      <w:r>
        <w:rPr>
          <w:bCs/>
          <w:b/>
        </w:rPr>
        <w:t xml:space="preserve">Bank Transfer Details:</w:t>
      </w:r>
      <w:r>
        <w:t xml:space="preserve"> </w:t>
      </w:r>
      <w:r>
        <w:t xml:space="preserve">Please remit payment via bank transfer to the following account:</w:t>
      </w:r>
      <w:r>
        <w:br/>
      </w:r>
      <w:r>
        <w:t xml:space="preserve">Bank: Shinhan Bank</w:t>
      </w:r>
      <w:r>
        <w:br/>
      </w:r>
      <w:r>
        <w:t xml:space="preserve">Branch: Gangnam Branch, Seoul</w:t>
      </w:r>
      <w:r>
        <w:br/>
      </w:r>
      <w:r>
        <w:t xml:space="preserve">Account Name: Seoul Structural &amp; Civil Engineering Co., Ltd.</w:t>
      </w:r>
      <w:r>
        <w:br/>
      </w:r>
      <w:r>
        <w:t xml:space="preserve">Account Number: 100-000-000000</w:t>
      </w:r>
    </w:p>
    <w:p>
      <w:pPr>
        <w:numPr>
          <w:ilvl w:val="0"/>
          <w:numId w:val="1001"/>
        </w:numPr>
        <w:pStyle w:val="Compact"/>
      </w:pPr>
      <w:r>
        <w:rPr>
          <w:bCs/>
          <w:b/>
        </w:rPr>
        <w:t xml:space="preserve">Scope of Work:</w:t>
      </w:r>
      <w:r>
        <w:t xml:space="preserve"> </w:t>
      </w:r>
      <w:r>
        <w:t xml:space="preserve">All services provided by our Civil Engineers are based on the project specifications agreed upon in the contract dated August 15, 2023. Any additional work requested by the client will be billed separately.</w:t>
      </w:r>
    </w:p>
    <w:p>
      <w:pPr>
        <w:numPr>
          <w:ilvl w:val="0"/>
          <w:numId w:val="1001"/>
        </w:numPr>
        <w:pStyle w:val="Compact"/>
      </w:pPr>
      <w:r>
        <w:rPr>
          <w:bCs/>
          <w:b/>
        </w:rPr>
        <w:t xml:space="preserve">Regulatory Compliance:</w:t>
      </w:r>
      <w:r>
        <w:t xml:space="preserve"> </w:t>
      </w:r>
      <w:r>
        <w:t xml:space="preserve">All designs and reports comply with the Building Act of South Korea and relevant Seoul Metropolitan Government ordinances.</w:t>
      </w:r>
    </w:p>
    <w:p>
      <w:pPr>
        <w:numPr>
          <w:ilvl w:val="0"/>
          <w:numId w:val="1001"/>
        </w:numPr>
        <w:pStyle w:val="Compact"/>
      </w:pPr>
      <w:r>
        <w:rPr>
          <w:bCs/>
          <w:b/>
        </w:rPr>
        <w:t xml:space="preserve">Dispute Resolution:</w:t>
      </w:r>
      <w:r>
        <w:t xml:space="preserve"> </w:t>
      </w:r>
      <w:r>
        <w:t xml:space="preserve">Any disputes arising from this Invoice shall be resolved through negotiation. If unresolved, disputes will be subject to the jurisdiction of the Seoul Central District Court.</w:t>
      </w:r>
    </w:p>
    <w:bookmarkEnd w:id="24"/>
    <w:p>
      <w:pPr>
        <w:pStyle w:val="FirstParagraph"/>
      </w:pPr>
      <w:r>
        <w:t xml:space="preserve">Authorized Signature</w:t>
      </w:r>
    </w:p>
    <w:p>
      <w:pPr>
        <w:pStyle w:val="BodyText"/>
      </w:pPr>
      <w:r>
        <w:rPr>
          <w:bCs/>
          <w:b/>
        </w:rPr>
        <w:t xml:space="preserve">Lee Sang-ho</w:t>
      </w:r>
    </w:p>
    <w:p>
      <w:pPr>
        <w:pStyle w:val="BodyText"/>
      </w:pPr>
      <w:r>
        <w:t xml:space="preserve">Chief Civil Engineer</w:t>
      </w:r>
    </w:p>
    <w:p>
      <w:pPr>
        <w:pStyle w:val="BodyText"/>
      </w:pPr>
      <w:r>
        <w:t xml:space="preserve">Seoul Structural &amp; Civil Engineering Co., Ltd.</w:t>
      </w:r>
    </w:p>
    <w:p>
      <w:pPr>
        <w:pStyle w:val="BodyText"/>
      </w:pPr>
      <w:r>
        <w:t xml:space="preserve">Client Acceptance</w:t>
      </w:r>
    </w:p>
    <w:p>
      <w:pPr>
        <w:pStyle w:val="BodyText"/>
      </w:pPr>
      <w:r>
        <w:rPr>
          <w:bCs/>
          <w:b/>
        </w:rPr>
        <w:t xml:space="preserve">Kim Min-jun</w:t>
      </w:r>
    </w:p>
    <w:p>
      <w:pPr>
        <w:pStyle w:val="BodyText"/>
      </w:pPr>
      <w:r>
        <w:t xml:space="preserve">Procurement Manager</w:t>
      </w:r>
    </w:p>
    <w:p>
      <w:pPr>
        <w:pStyle w:val="BodyText"/>
      </w:pPr>
      <w:r>
        <w:t xml:space="preserve">Seoul Metropolitan Infrastructure Development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Seoul, South Korea</dc:title>
  <dc:creator/>
  <dc:language>en</dc:language>
  <cp:keywords/>
  <dcterms:created xsi:type="dcterms:W3CDTF">2026-10-10T04:43:43Z</dcterms:created>
  <dcterms:modified xsi:type="dcterms:W3CDTF">2026-10-10T04:43:43Z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