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Invoice</w:t>
      </w:r>
      <w:r>
        <w:t xml:space="preserve"> </w:t>
      </w:r>
      <w:r>
        <w:t xml:space="preserve">-</w:t>
      </w:r>
      <w:r>
        <w:t xml:space="preserve"> </w:t>
      </w:r>
      <w:r>
        <w:t xml:space="preserve">Kampala,</w:t>
      </w:r>
      <w:r>
        <w:t xml:space="preserve"> </w:t>
      </w:r>
      <w:r>
        <w:t xml:space="preserve">Uganda</w:t>
      </w:r>
    </w:p>
    <w:bookmarkStart w:id="20" w:name="apex-civil-engineering-solutions-ltd."/>
    <w:p>
      <w:pPr>
        <w:pStyle w:val="Heading1"/>
      </w:pPr>
      <w:r>
        <w:t xml:space="preserve">Apex Civil Engineering Solutions Ltd.</w:t>
      </w:r>
    </w:p>
    <w:p>
      <w:pPr>
        <w:pStyle w:val="FirstParagraph"/>
      </w:pPr>
      <w:r>
        <w:rPr>
          <w:bCs/>
          <w:b/>
        </w:rPr>
        <w:t xml:space="preserve">Professional Civil Engineering Services</w:t>
      </w:r>
    </w:p>
    <w:p>
      <w:pPr>
        <w:pStyle w:val="BodyText"/>
      </w:pPr>
      <w:r>
        <w:t xml:space="preserve">Plot 45, Kira Road, Industrial Area</w:t>
      </w:r>
    </w:p>
    <w:p>
      <w:pPr>
        <w:pStyle w:val="BodyText"/>
      </w:pPr>
      <w:r>
        <w:t xml:space="preserve">Kampala, Uganda</w:t>
      </w:r>
    </w:p>
    <w:p>
      <w:pPr>
        <w:pStyle w:val="BodyText"/>
      </w:pPr>
      <w:r>
        <w:t xml:space="preserve">Tel: +256 414 123 456 | Email: billing@apexcivilug.com</w:t>
      </w:r>
    </w:p>
    <w:p>
      <w:pPr>
        <w:pStyle w:val="BodyText"/>
      </w:pPr>
      <w:r>
        <w:t xml:space="preserve">URSB Registration No: CE-2023-0089</w:t>
      </w:r>
    </w:p>
    <w:p>
      <w:pPr>
        <w:pStyle w:val="BodyText"/>
      </w:pPr>
      <w:r>
        <w:t xml:space="preserve">TIN: 1234567890</w:t>
      </w:r>
    </w:p>
    <w:bookmarkEnd w:id="20"/>
    <w:bookmarkStart w:id="21" w:name="invoice"/>
    <w:p>
      <w:pPr>
        <w:pStyle w:val="Heading2"/>
      </w:pPr>
      <w:r>
        <w:t xml:space="preserve">INVOICE</w:t>
      </w:r>
    </w:p>
    <w:p>
      <w:pPr>
        <w:pStyle w:val="FirstParagraph"/>
      </w:pPr>
      <w:r>
        <w:t xml:space="preserve">Invoice No: ACE-2023-1045</w:t>
      </w:r>
    </w:p>
    <w:p>
      <w:pPr>
        <w:pStyle w:val="BodyText"/>
      </w:pPr>
      <w:r>
        <w:t xml:space="preserve">Date: October 24, 2023</w:t>
      </w:r>
    </w:p>
    <w:p>
      <w:pPr>
        <w:pStyle w:val="BodyText"/>
      </w:pPr>
      <w:r>
        <w:t xml:space="preserve">Due Date: November 07, 2023</w:t>
      </w:r>
    </w:p>
    <w:p>
      <w:pPr>
        <w:pStyle w:val="BodyText"/>
      </w:pPr>
      <w:r>
        <w:t xml:space="preserve">Project Ref: KAMPALA-ROAD-EXT-04</w:t>
      </w:r>
    </w:p>
    <w:bookmarkEnd w:id="21"/>
    <w:bookmarkStart w:id="22" w:name="bill-to"/>
    <w:p>
      <w:pPr>
        <w:pStyle w:val="Heading3"/>
      </w:pPr>
      <w:r>
        <w:t xml:space="preserve">Bill To:</w:t>
      </w:r>
    </w:p>
    <w:p>
      <w:pPr>
        <w:pStyle w:val="FirstParagraph"/>
      </w:pPr>
      <w:r>
        <w:rPr>
          <w:bCs/>
          <w:b/>
        </w:rPr>
        <w:t xml:space="preserve">Kampala Capital City Authority (KCCA)</w:t>
      </w:r>
    </w:p>
    <w:p>
      <w:pPr>
        <w:pStyle w:val="BodyText"/>
      </w:pPr>
      <w:r>
        <w:t xml:space="preserve">Department of Infrastructure Development</w:t>
      </w:r>
    </w:p>
    <w:p>
      <w:pPr>
        <w:pStyle w:val="BodyText"/>
      </w:pPr>
      <w:r>
        <w:t xml:space="preserve">City House, Parliament Avenue</w:t>
      </w:r>
    </w:p>
    <w:p>
      <w:pPr>
        <w:pStyle w:val="BodyText"/>
      </w:pPr>
      <w:r>
        <w:t xml:space="preserve">Kampala, Uganda</w:t>
      </w:r>
    </w:p>
    <w:p>
      <w:pPr>
        <w:pStyle w:val="BodyText"/>
      </w:pPr>
      <w:r>
        <w:t xml:space="preserve">Attn: Procurement &amp; Finance Division</w:t>
      </w:r>
    </w:p>
    <w:bookmarkEnd w:id="22"/>
    <w:bookmarkStart w:id="23" w:name="description-of-services-rendered"/>
    <w:p>
      <w:pPr>
        <w:pStyle w:val="Heading3"/>
      </w:pPr>
      <w:r>
        <w:t xml:space="preserve">Description of Services Rendered</w:t>
      </w:r>
    </w:p>
    <w:p>
      <w:pPr>
        <w:pStyle w:val="FirstParagraph"/>
      </w:pPr>
      <w:r>
        <w:t xml:space="preserve">The following invoice details professional civil engineering consultancy services provided by Apex Civil Engineering Solutions Ltd. for the structural assessment and design optimization of the Kira Road Extension Project in Kampala, Uganda. All calculations adhere to the National Building Code of Uganda and relevant British Standards (BS) commonly applied in Ugandan civil infrastructure projects.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(UGX)</w:t>
            </w:r>
          </w:p>
        </w:tc>
        <w:tc>
          <w:tcPr/>
          <w:p>
            <w:pPr>
              <w:pStyle w:val="Compact"/>
              <w:jc w:val="left"/>
            </w:pPr>
            <w:r>
              <w:t xml:space="preserve">Total (UGX)</w:t>
            </w:r>
          </w:p>
        </w:tc>
      </w:tr>
      <w:tr>
        <w:tc>
          <w:tcPr/>
          <w:p>
            <w:pPr>
              <w:pStyle w:val="Compact"/>
              <w:jc w:val="left"/>
            </w:pPr>
            <w:r>
              <w:t xml:space="preserve">1</w:t>
            </w:r>
          </w:p>
        </w:tc>
        <w:tc>
          <w:tcPr/>
          <w:p>
            <w:pPr>
              <w:pStyle w:val="Compact"/>
              <w:jc w:val="left"/>
            </w:pPr>
            <w:r>
              <w:rPr>
                <w:bCs/>
                <w:b/>
              </w:rPr>
              <w:t xml:space="preserve">Geotechnical Investigation &amp; Soil Analysis:</w:t>
            </w:r>
            <w:r>
              <w:t xml:space="preserve"> </w:t>
            </w:r>
            <w:r>
              <w:t xml:space="preserve">Comprehensive site survey and soil sampling conducted at three key locations along the Kira Road corridor in Kampala. This includes laboratory testing for bearing capacity, shear strength, and moisture content to ensure foundation stability for the proposed road widening.</w:t>
            </w:r>
          </w:p>
        </w:tc>
        <w:tc>
          <w:tcPr/>
          <w:p>
            <w:pPr>
              <w:pStyle w:val="Compact"/>
              <w:jc w:val="left"/>
            </w:pPr>
            <w:r>
              <w:t xml:space="preserve">3</w:t>
            </w:r>
          </w:p>
        </w:tc>
        <w:tc>
          <w:tcPr/>
          <w:p>
            <w:pPr>
              <w:pStyle w:val="Compact"/>
              <w:jc w:val="left"/>
            </w:pPr>
            <w:r>
              <w:t xml:space="preserve">1,500,000</w:t>
            </w:r>
          </w:p>
        </w:tc>
        <w:tc>
          <w:tcPr/>
          <w:p>
            <w:pPr>
              <w:pStyle w:val="Compact"/>
              <w:jc w:val="left"/>
            </w:pPr>
            <w:r>
              <w:t xml:space="preserve">4,500,000</w:t>
            </w:r>
          </w:p>
        </w:tc>
      </w:tr>
      <w:tr>
        <w:tc>
          <w:tcPr/>
          <w:p>
            <w:pPr>
              <w:pStyle w:val="Compact"/>
              <w:jc w:val="left"/>
            </w:pPr>
            <w:r>
              <w:t xml:space="preserve">2</w:t>
            </w:r>
          </w:p>
        </w:tc>
        <w:tc>
          <w:tcPr/>
          <w:p>
            <w:pPr>
              <w:pStyle w:val="Compact"/>
              <w:jc w:val="left"/>
            </w:pPr>
            <w:r>
              <w:rPr>
                <w:bCs/>
                <w:b/>
              </w:rPr>
              <w:t xml:space="preserve">Structural Design of Retaining Walls:</w:t>
            </w:r>
            <w:r>
              <w:t xml:space="preserve"> </w:t>
            </w:r>
            <w:r>
              <w:t xml:space="preserve">Detailed engineering drawings and calculations for reinforced concrete retaining walls required for the steep embankments near Namanve. Designs account for lateral earth pressure and hydrostatic loads typical of Kampala's topography.</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3</w:t>
            </w:r>
          </w:p>
        </w:tc>
        <w:tc>
          <w:tcPr/>
          <w:p>
            <w:pPr>
              <w:pStyle w:val="Compact"/>
              <w:jc w:val="left"/>
            </w:pPr>
            <w:r>
              <w:rPr>
                <w:bCs/>
                <w:b/>
              </w:rPr>
              <w:t xml:space="preserve">Drainage System Design:</w:t>
            </w:r>
            <w:r>
              <w:t xml:space="preserve"> </w:t>
            </w:r>
            <w:r>
              <w:t xml:space="preserve">Hydraulic modeling and design of stormwater drainage channels and culverts to mitigate flooding risks during the rainy season. This service ensures compliance with KCCA environmental standards for urban drainage in Uganda.</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4</w:t>
            </w:r>
          </w:p>
        </w:tc>
        <w:tc>
          <w:tcPr/>
          <w:p>
            <w:pPr>
              <w:pStyle w:val="Compact"/>
              <w:jc w:val="left"/>
            </w:pPr>
            <w:r>
              <w:rPr>
                <w:bCs/>
                <w:b/>
              </w:rPr>
              <w:t xml:space="preserve">Bill of Quantities (BoQ) Preparation:</w:t>
            </w:r>
            <w:r>
              <w:t xml:space="preserve"> </w:t>
            </w:r>
            <w:r>
              <w:t xml:space="preserve">Detailed itemized list of materials, labor, and equipment required for the civil works, prepared in accordance with the Standard Method of Measurement (SMM) used in Uganda.</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5</w:t>
            </w:r>
          </w:p>
        </w:tc>
        <w:tc>
          <w:tcPr/>
          <w:p>
            <w:pPr>
              <w:pStyle w:val="Compact"/>
              <w:jc w:val="left"/>
            </w:pPr>
            <w:r>
              <w:rPr>
                <w:bCs/>
                <w:b/>
              </w:rPr>
              <w:t xml:space="preserve">Site Supervision &amp; Quality Assurance:</w:t>
            </w:r>
            <w:r>
              <w:t xml:space="preserve"> </w:t>
            </w:r>
            <w:r>
              <w:t xml:space="preserve">On-site engineering supervision for the first phase of construction, ensuring adherence to design specifications and safety protocols. Includes weekly progress reports submitted to the client.</w:t>
            </w:r>
          </w:p>
        </w:tc>
        <w:tc>
          <w:tcPr/>
          <w:p>
            <w:pPr>
              <w:pStyle w:val="Compact"/>
              <w:jc w:val="left"/>
            </w:pPr>
            <w:r>
              <w:t xml:space="preserve">4</w:t>
            </w:r>
          </w:p>
        </w:tc>
        <w:tc>
          <w:tcPr/>
          <w:p>
            <w:pPr>
              <w:pStyle w:val="Compact"/>
              <w:jc w:val="left"/>
            </w:pPr>
            <w:r>
              <w:t xml:space="preserve">2,500,000</w:t>
            </w:r>
          </w:p>
        </w:tc>
        <w:tc>
          <w:tcPr/>
          <w:p>
            <w:pPr>
              <w:pStyle w:val="Compact"/>
              <w:jc w:val="left"/>
            </w:pPr>
            <w:r>
              <w:t xml:space="preserve">10,000,000</w:t>
            </w:r>
          </w:p>
        </w:tc>
      </w:tr>
    </w:tbl>
    <w:bookmarkEnd w:id="23"/>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33,000,000 UGX</w:t>
            </w:r>
          </w:p>
        </w:tc>
      </w:tr>
      <w:tr>
        <w:tc>
          <w:tcPr/>
          <w:p>
            <w:pPr>
              <w:pStyle w:val="Compact"/>
              <w:jc w:val="left"/>
            </w:pPr>
            <w:r>
              <w:t xml:space="preserve">VAT (18%):</w:t>
            </w:r>
          </w:p>
        </w:tc>
        <w:tc>
          <w:tcPr/>
          <w:p>
            <w:pPr>
              <w:pStyle w:val="Compact"/>
              <w:jc w:val="left"/>
            </w:pPr>
            <w:r>
              <w:t xml:space="preserve">5,940,000 UGX</w:t>
            </w:r>
          </w:p>
        </w:tc>
      </w:tr>
      <w:tr>
        <w:tc>
          <w:tcPr/>
          <w:p>
            <w:pPr>
              <w:pStyle w:val="Compact"/>
              <w:jc w:val="left"/>
            </w:pPr>
            <w:r>
              <w:t xml:space="preserve">Total Amount Due:</w:t>
            </w:r>
          </w:p>
        </w:tc>
        <w:tc>
          <w:tcPr/>
          <w:p>
            <w:pPr>
              <w:pStyle w:val="Compact"/>
              <w:jc w:val="left"/>
            </w:pPr>
            <w:r>
              <w:t xml:space="preserve">38,940,000 UGX</w:t>
            </w:r>
          </w:p>
        </w:tc>
      </w:tr>
    </w:tbl>
    <w:bookmarkStart w:id="24" w:name="payment-terms-notes"/>
    <w:p>
      <w:pPr>
        <w:pStyle w:val="Heading4"/>
      </w:pPr>
      <w:r>
        <w:t xml:space="preserve">Payment Terms &amp; Notes:</w:t>
      </w:r>
    </w:p>
    <w:p>
      <w:pPr>
        <w:numPr>
          <w:ilvl w:val="0"/>
          <w:numId w:val="1001"/>
        </w:numPr>
        <w:pStyle w:val="Compact"/>
      </w:pPr>
      <w:r>
        <w:rPr>
          <w:bCs/>
          <w:b/>
        </w:rPr>
        <w:t xml:space="preserve">Currency:</w:t>
      </w:r>
      <w:r>
        <w:t xml:space="preserve"> </w:t>
      </w:r>
      <w:r>
        <w:t xml:space="preserve">All amounts are quoted in Ugandan Shillings (UGX).</w:t>
      </w:r>
    </w:p>
    <w:p>
      <w:pPr>
        <w:numPr>
          <w:ilvl w:val="0"/>
          <w:numId w:val="1001"/>
        </w:numPr>
        <w:pStyle w:val="Compact"/>
      </w:pPr>
      <w:r>
        <w:rPr>
          <w:bCs/>
          <w:b/>
        </w:rPr>
        <w:t xml:space="preserve">Payment Method:</w:t>
      </w:r>
      <w:r>
        <w:t xml:space="preserve"> </w:t>
      </w:r>
      <w:r>
        <w:t xml:space="preserve">Payments should be made via bank transfer to Apex Civil Engineering Solutions Ltd., Stanbic Bank Uganda, Account No: 1002030405.</w:t>
      </w:r>
    </w:p>
    <w:p>
      <w:pPr>
        <w:numPr>
          <w:ilvl w:val="0"/>
          <w:numId w:val="1001"/>
        </w:numPr>
        <w:pStyle w:val="Compact"/>
      </w:pPr>
      <w:r>
        <w:rPr>
          <w:bCs/>
          <w:b/>
        </w:rPr>
        <w:t xml:space="preserve">Due Date:</w:t>
      </w:r>
      <w:r>
        <w:t xml:space="preserve"> </w:t>
      </w:r>
      <w:r>
        <w:t xml:space="preserve">Payment is due within 14 days of the invoice date. Late payments may incur a penalty of 2% per month.</w:t>
      </w:r>
    </w:p>
    <w:p>
      <w:pPr>
        <w:numPr>
          <w:ilvl w:val="0"/>
          <w:numId w:val="1001"/>
        </w:numPr>
        <w:pStyle w:val="Compact"/>
      </w:pPr>
      <w:r>
        <w:rPr>
          <w:bCs/>
          <w:b/>
        </w:rPr>
        <w:t xml:space="preserve">Validity:</w:t>
      </w:r>
      <w:r>
        <w:t xml:space="preserve"> </w:t>
      </w:r>
      <w:r>
        <w:t xml:space="preserve">This invoice is valid for 30 days from the date of issue.</w:t>
      </w:r>
    </w:p>
    <w:p>
      <w:pPr>
        <w:numPr>
          <w:ilvl w:val="0"/>
          <w:numId w:val="1001"/>
        </w:numPr>
        <w:pStyle w:val="Compact"/>
      </w:pPr>
      <w:r>
        <w:rPr>
          <w:bCs/>
          <w:b/>
        </w:rPr>
        <w:t xml:space="preserve">Regulatory Compliance:</w:t>
      </w:r>
      <w:r>
        <w:t xml:space="preserve"> </w:t>
      </w:r>
      <w:r>
        <w:t xml:space="preserve">All civil engineering services provided comply with the regulations set forth by the Uganda Registration Services Bureau (URSB) and the Engineers Registration Board (ERB) of Uganda.</w:t>
      </w:r>
    </w:p>
    <w:p>
      <w:pPr>
        <w:numPr>
          <w:ilvl w:val="0"/>
          <w:numId w:val="1001"/>
        </w:numPr>
        <w:pStyle w:val="Compact"/>
      </w:pPr>
      <w:r>
        <w:rPr>
          <w:bCs/>
          <w:b/>
        </w:rPr>
        <w:t xml:space="preserve">Disputes:</w:t>
      </w:r>
      <w:r>
        <w:t xml:space="preserve"> </w:t>
      </w:r>
      <w:r>
        <w:t xml:space="preserve">Any discrepancies regarding this invoice should be reported to our accounts department within 7 days of receipt.</w:t>
      </w:r>
    </w:p>
    <w:p>
      <w:pPr>
        <w:pStyle w:val="FirstParagraph"/>
      </w:pPr>
      <w:r>
        <w:t xml:space="preserve">We appreciate your business and look forward to continuing our partnership in developing robust infrastructure for Kampala and Uganda. Our team of certified civil engineers remains committed to delivering high-quality, sustainable engineering solutions tailored to the unique challenges of the Ugandan landscape.</w:t>
      </w:r>
    </w:p>
    <w:bookmarkEnd w:id="24"/>
    <w:p>
      <w:pPr>
        <w:pStyle w:val="BodyText"/>
      </w:pPr>
      <w:r>
        <w:t xml:space="preserve">Authorized Signature:</w:t>
      </w:r>
    </w:p>
    <w:p>
      <w:pPr>
        <w:pStyle w:val="BodyText"/>
      </w:pPr>
      <w:r>
        <w:t xml:space="preserve">Eng. David Mukasa</w:t>
      </w:r>
      <w:r>
        <w:br/>
      </w:r>
      <w:r>
        <w:t xml:space="preserve">Lead Civil Engineer</w:t>
      </w:r>
      <w:r>
        <w:br/>
      </w:r>
      <w:r>
        <w:t xml:space="preserve">Apex Civil Engineering Solutions Ltd.</w:t>
      </w:r>
    </w:p>
    <w:p>
      <w:pPr>
        <w:pStyle w:val="BodyText"/>
      </w:pPr>
      <w:r>
        <w:t xml:space="preserve">Apex Civil Engineering Solutions Ltd. | Plot 45, Kira Road, Kampala, Uganda | Tel: +256 414 123 456</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Invoice - Kampala, Uganda</dc:title>
  <dc:creator/>
  <dc:language>en</dc:language>
  <cp:keywords/>
  <dcterms:created xsi:type="dcterms:W3CDTF">2026-10-10T03:20:40Z</dcterms:created>
  <dcterms:modified xsi:type="dcterms:W3CDTF">2026-10-10T03:20:40Z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