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Engineering</w:t>
      </w:r>
      <w:r>
        <w:t xml:space="preserve"> </w:t>
      </w:r>
      <w:r>
        <w:t xml:space="preserve">Services</w:t>
      </w:r>
      <w:r>
        <w:t xml:space="preserve"> </w:t>
      </w:r>
      <w:r>
        <w:t xml:space="preserve">-</w:t>
      </w:r>
      <w:r>
        <w:t xml:space="preserve"> </w:t>
      </w:r>
      <w:r>
        <w:t xml:space="preserve">Algiers,</w:t>
      </w:r>
      <w:r>
        <w:t xml:space="preserve"> </w:t>
      </w:r>
      <w:r>
        <w:t xml:space="preserve">Algeria</w:t>
      </w:r>
    </w:p>
    <w:bookmarkStart w:id="20" w:name="algeria-tech-engineering-solutions"/>
    <w:p>
      <w:pPr>
        <w:pStyle w:val="Heading1"/>
      </w:pPr>
      <w:r>
        <w:t xml:space="preserve">ALGERIA TECH ENGINEERING SOLUTIONS</w:t>
      </w:r>
    </w:p>
    <w:p>
      <w:pPr>
        <w:pStyle w:val="FirstParagraph"/>
      </w:pPr>
      <w:r>
        <w:rPr>
          <w:bCs/>
          <w:b/>
        </w:rPr>
        <w:t xml:space="preserve">Computer Engineering &amp; IT Infrastructure Services</w:t>
      </w:r>
    </w:p>
    <w:p>
      <w:pPr>
        <w:pStyle w:val="BodyText"/>
      </w:pPr>
      <w:r>
        <w:t xml:space="preserve">15 Rue Didouche Mourad, Hydra</w:t>
      </w:r>
    </w:p>
    <w:p>
      <w:pPr>
        <w:pStyle w:val="BodyText"/>
      </w:pPr>
      <w:r>
        <w:t xml:space="preserve">Algiers 16000, Algeria</w:t>
      </w:r>
    </w:p>
    <w:p>
      <w:pPr>
        <w:pStyle w:val="BodyText"/>
      </w:pPr>
      <w:r>
        <w:t xml:space="preserve">Tel: +213 (0) 21 60 12 34</w:t>
      </w:r>
    </w:p>
    <w:p>
      <w:pPr>
        <w:pStyle w:val="BodyText"/>
      </w:pPr>
      <w:r>
        <w:t xml:space="preserve">Email: billing@algeriatech-eng.dz</w:t>
      </w:r>
    </w:p>
    <w:p>
      <w:pPr>
        <w:pStyle w:val="BodyText"/>
      </w:pPr>
      <w:r>
        <w:t xml:space="preserve">NIF: 090123456789012</w:t>
      </w:r>
    </w:p>
    <w:p>
      <w:pPr>
        <w:pStyle w:val="BodyText"/>
      </w:pPr>
      <w:r>
        <w:t xml:space="preserve">NIS: 090123456789012</w:t>
      </w:r>
    </w:p>
    <w:p>
      <w:pPr>
        <w:pStyle w:val="BodyText"/>
      </w:pPr>
      <w:r>
        <w:t xml:space="preserve">RC: 16/00-1234567 A 00012</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INV-2024-0847</w:t>
      </w:r>
    </w:p>
    <w:p>
      <w:pPr>
        <w:pStyle w:val="BodyText"/>
      </w:pPr>
      <w:r>
        <w:rPr>
          <w:bCs/>
          <w:b/>
        </w:rPr>
        <w:t xml:space="preserve">Date of Issue:</w:t>
      </w:r>
      <w:r>
        <w:t xml:space="preserve"> </w:t>
      </w:r>
      <w:r>
        <w:t xml:space="preserve">January 15, 2024</w:t>
      </w:r>
    </w:p>
    <w:p>
      <w:pPr>
        <w:pStyle w:val="BodyText"/>
      </w:pPr>
      <w:r>
        <w:rPr>
          <w:bCs/>
          <w:b/>
        </w:rPr>
        <w:t xml:space="preserve">Due Date:</w:t>
      </w:r>
      <w:r>
        <w:t xml:space="preserve"> </w:t>
      </w:r>
      <w:r>
        <w:t xml:space="preserve">February 14, 2024</w:t>
      </w:r>
    </w:p>
    <w:p>
      <w:pPr>
        <w:pStyle w:val="BodyText"/>
      </w:pPr>
      <w:r>
        <w:rPr>
          <w:bCs/>
          <w:b/>
        </w:rPr>
        <w:t xml:space="preserve">Payment Terms:</w:t>
      </w:r>
      <w:r>
        <w:t xml:space="preserve"> </w:t>
      </w:r>
      <w:r>
        <w:t xml:space="preserve">Net 30 Days</w:t>
      </w:r>
    </w:p>
    <w:bookmarkEnd w:id="21"/>
    <w:p>
      <w:pPr>
        <w:pStyle w:val="BodyText"/>
      </w:pPr>
      <w:r>
        <w:t xml:space="preserve">BILL TO:</w:t>
      </w:r>
    </w:p>
    <w:p>
      <w:pPr>
        <w:pStyle w:val="BodyText"/>
      </w:pPr>
      <w:r>
        <w:rPr>
          <w:bCs/>
          <w:b/>
        </w:rPr>
        <w:t xml:space="preserve">Client Name:</w:t>
      </w:r>
      <w:r>
        <w:t xml:space="preserve"> </w:t>
      </w:r>
      <w:r>
        <w:t xml:space="preserve">SARL Algerian Digital Enterprises</w:t>
      </w:r>
    </w:p>
    <w:p>
      <w:pPr>
        <w:pStyle w:val="BodyText"/>
      </w:pPr>
      <w:r>
        <w:rPr>
          <w:bCs/>
          <w:b/>
        </w:rPr>
        <w:t xml:space="preserve">Address:</w:t>
      </w:r>
      <w:r>
        <w:t xml:space="preserve"> </w:t>
      </w:r>
      <w:r>
        <w:t xml:space="preserve">42 Boulevard Mohamed V, Centre Ville</w:t>
      </w:r>
    </w:p>
    <w:p>
      <w:pPr>
        <w:pStyle w:val="BodyText"/>
      </w:pPr>
      <w:r>
        <w:rPr>
          <w:bCs/>
          <w:b/>
        </w:rPr>
        <w:t xml:space="preserve">City:</w:t>
      </w:r>
      <w:r>
        <w:t xml:space="preserve"> </w:t>
      </w:r>
      <w:r>
        <w:t xml:space="preserve">Algiers 16000, Algeria</w:t>
      </w:r>
    </w:p>
    <w:p>
      <w:pPr>
        <w:pStyle w:val="BodyText"/>
      </w:pPr>
      <w:r>
        <w:rPr>
          <w:bCs/>
          <w:b/>
        </w:rPr>
        <w:t xml:space="preserve">Contact Person:</w:t>
      </w:r>
      <w:r>
        <w:t xml:space="preserve"> </w:t>
      </w:r>
      <w:r>
        <w:t xml:space="preserve">Mr. Karim Benali</w:t>
      </w:r>
    </w:p>
    <w:p>
      <w:pPr>
        <w:pStyle w:val="BodyText"/>
      </w:pPr>
      <w:r>
        <w:rPr>
          <w:bCs/>
          <w:b/>
        </w:rPr>
        <w:t xml:space="preserve">Phone:</w:t>
      </w:r>
      <w:r>
        <w:t xml:space="preserve"> </w:t>
      </w:r>
      <w:r>
        <w:t xml:space="preserve">+213 (0) 555 123 456</w:t>
      </w:r>
    </w:p>
    <w:p>
      <w:pPr>
        <w:pStyle w:val="BodyText"/>
      </w:pPr>
      <w:r>
        <w:rPr>
          <w:bCs/>
          <w:b/>
        </w:rPr>
        <w:t xml:space="preserve">Email:</w:t>
      </w:r>
      <w:r>
        <w:t xml:space="preserve"> </w:t>
      </w:r>
      <w:r>
        <w:t xml:space="preserve">procurement@algeriandigital.dz</w:t>
      </w:r>
    </w:p>
    <w:p>
      <w:pPr>
        <w:pStyle w:val="BodyText"/>
      </w:pPr>
      <w:r>
        <w:rPr>
          <w:bCs/>
          <w:b/>
        </w:rPr>
        <w:t xml:space="preserve">NIF:</w:t>
      </w:r>
      <w:r>
        <w:t xml:space="preserve"> </w:t>
      </w:r>
      <w:r>
        <w:t xml:space="preserve">123456789012345</w:t>
      </w:r>
    </w:p>
    <w:p>
      <w:pPr>
        <w:pStyle w:val="BodyText"/>
      </w:pPr>
      <w:r>
        <w:t xml:space="preserve">PROJECT REFERENCE:</w:t>
      </w:r>
    </w:p>
    <w:p>
      <w:pPr>
        <w:pStyle w:val="BodyText"/>
      </w:pPr>
      <w:r>
        <w:rPr>
          <w:bCs/>
          <w:b/>
        </w:rPr>
        <w:t xml:space="preserve">Project Title:</w:t>
      </w:r>
      <w:r>
        <w:t xml:space="preserve"> </w:t>
      </w:r>
      <w:r>
        <w:t xml:space="preserve">Enterprise Network Infrastructure Design &amp; Implementation</w:t>
      </w:r>
    </w:p>
    <w:p>
      <w:pPr>
        <w:pStyle w:val="BodyText"/>
      </w:pPr>
      <w:r>
        <w:rPr>
          <w:bCs/>
          <w:b/>
        </w:rPr>
        <w:t xml:space="preserve">Project Location:</w:t>
      </w:r>
      <w:r>
        <w:t xml:space="preserve"> </w:t>
      </w:r>
      <w:r>
        <w:t xml:space="preserve">Algiers, Algeria - Multiple Sites</w:t>
      </w:r>
    </w:p>
    <w:p>
      <w:pPr>
        <w:pStyle w:val="BodyText"/>
      </w:pPr>
      <w:r>
        <w:rPr>
          <w:bCs/>
          <w:b/>
        </w:rPr>
        <w:t xml:space="preserve">Contract Reference:</w:t>
      </w:r>
      <w:r>
        <w:t xml:space="preserve"> </w:t>
      </w:r>
      <w:r>
        <w:t xml:space="preserve">CT-2024-0156</w:t>
      </w:r>
    </w:p>
    <w:p>
      <w:pPr>
        <w:pStyle w:val="BodyText"/>
      </w:pPr>
      <w:r>
        <w:rPr>
          <w:bCs/>
          <w:b/>
        </w:rPr>
        <w:t xml:space="preserve">Service Period:</w:t>
      </w:r>
      <w:r>
        <w:t xml:space="preserve"> </w:t>
      </w:r>
      <w:r>
        <w:t xml:space="preserve">December 1, 2023 - January 15, 2024</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Computer Engineering Services</w:t>
            </w:r>
          </w:p>
        </w:tc>
        <w:tc>
          <w:tcPr/>
          <w:p>
            <w:pPr>
              <w:pStyle w:val="Compact"/>
              <w:jc w:val="left"/>
            </w:pPr>
            <w:r>
              <w:t xml:space="preserve">Quantity</w:t>
            </w:r>
          </w:p>
        </w:tc>
        <w:tc>
          <w:tcPr/>
          <w:p>
            <w:pPr>
              <w:pStyle w:val="Compact"/>
              <w:jc w:val="left"/>
            </w:pPr>
            <w:r>
              <w:t xml:space="preserve">Unit Price (DZD)</w:t>
            </w:r>
          </w:p>
        </w:tc>
        <w:tc>
          <w:tcPr/>
          <w:p>
            <w:pPr>
              <w:pStyle w:val="Compact"/>
              <w:jc w:val="left"/>
            </w:pPr>
            <w:r>
              <w:t xml:space="preserve">Amount (DZD)</w:t>
            </w:r>
          </w:p>
        </w:tc>
        <w:tc>
          <w:tcPr/>
          <w:p>
            <w:pPr>
              <w:pStyle w:val="Compact"/>
              <w:jc w:val="left"/>
            </w:pPr>
            <w:r>
              <w:t xml:space="preserve">TVA 19% (DZD)</w:t>
            </w:r>
          </w:p>
        </w:tc>
      </w:tr>
      <w:tr>
        <w:tc>
          <w:tcPr/>
          <w:p>
            <w:pPr>
              <w:pStyle w:val="Compact"/>
              <w:jc w:val="left"/>
            </w:pPr>
            <w:r>
              <w:t xml:space="preserve">1</w:t>
            </w:r>
          </w:p>
        </w:tc>
        <w:tc>
          <w:tcPr/>
          <w:p>
            <w:pPr>
              <w:pStyle w:val="Compact"/>
              <w:jc w:val="left"/>
            </w:pPr>
            <w:r>
              <w:rPr>
                <w:bCs/>
                <w:b/>
              </w:rPr>
              <w:t xml:space="preserve">Network Architecture Design &amp; Consulting</w:t>
            </w:r>
            <w:r>
              <w:br/>
            </w:r>
            <w:r>
              <w:t xml:space="preserve">Comprehensive network topology design for enterprise infrastructure in Algiers. Includes site surveys, requirement analysis, and technical specifications documentation prepared by certified Computer Engineers.</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c>
          <w:tcPr/>
          <w:p>
            <w:pPr>
              <w:pStyle w:val="Compact"/>
              <w:jc w:val="left"/>
            </w:pPr>
            <w:r>
              <w:t xml:space="preserve">85,500.00</w:t>
            </w:r>
          </w:p>
        </w:tc>
      </w:tr>
      <w:tr>
        <w:tc>
          <w:tcPr/>
          <w:p>
            <w:pPr>
              <w:pStyle w:val="Compact"/>
              <w:jc w:val="left"/>
            </w:pPr>
            <w:r>
              <w:t xml:space="preserve">2</w:t>
            </w:r>
          </w:p>
        </w:tc>
        <w:tc>
          <w:tcPr/>
          <w:p>
            <w:pPr>
              <w:pStyle w:val="Compact"/>
              <w:jc w:val="left"/>
            </w:pPr>
            <w:r>
              <w:rPr>
                <w:bCs/>
                <w:b/>
              </w:rPr>
              <w:t xml:space="preserve">Server Infrastructure Setup &amp; Configuration</w:t>
            </w:r>
            <w:r>
              <w:br/>
            </w:r>
            <w:r>
              <w:t xml:space="preserve">Installation and configuration of enterprise-grade servers including virtualization platforms, storage area networks (SAN), and backup systems. Services performed by senior Computer Engineers specializing in data center operations.</w:t>
            </w:r>
          </w:p>
        </w:tc>
        <w:tc>
          <w:tcPr/>
          <w:p>
            <w:pPr>
              <w:pStyle w:val="Compact"/>
              <w:jc w:val="left"/>
            </w:pPr>
            <w:r>
              <w:t xml:space="preserve">1</w:t>
            </w:r>
          </w:p>
        </w:tc>
        <w:tc>
          <w:tcPr/>
          <w:p>
            <w:pPr>
              <w:pStyle w:val="Compact"/>
              <w:jc w:val="left"/>
            </w:pPr>
            <w:r>
              <w:t xml:space="preserve">850,000.00</w:t>
            </w:r>
          </w:p>
        </w:tc>
        <w:tc>
          <w:tcPr/>
          <w:p>
            <w:pPr>
              <w:pStyle w:val="Compact"/>
              <w:jc w:val="left"/>
            </w:pPr>
            <w:r>
              <w:t xml:space="preserve">850,000.00</w:t>
            </w:r>
          </w:p>
        </w:tc>
        <w:tc>
          <w:tcPr/>
          <w:p>
            <w:pPr>
              <w:pStyle w:val="Compact"/>
              <w:jc w:val="left"/>
            </w:pPr>
            <w:r>
              <w:t xml:space="preserve">161,500.00</w:t>
            </w:r>
          </w:p>
        </w:tc>
      </w:tr>
      <w:tr>
        <w:tc>
          <w:tcPr/>
          <w:p>
            <w:pPr>
              <w:pStyle w:val="Compact"/>
              <w:jc w:val="left"/>
            </w:pPr>
            <w:r>
              <w:t xml:space="preserve">3</w:t>
            </w:r>
          </w:p>
        </w:tc>
        <w:tc>
          <w:tcPr/>
          <w:p>
            <w:pPr>
              <w:pStyle w:val="Compact"/>
              <w:jc w:val="left"/>
            </w:pPr>
            <w:r>
              <w:rPr>
                <w:bCs/>
                <w:b/>
              </w:rPr>
              <w:t xml:space="preserve">Cisco Network Equipment Configuration</w:t>
            </w:r>
            <w:r>
              <w:br/>
            </w:r>
            <w:r>
              <w:t xml:space="preserve">Professional configuration of routers, switches, and firewalls including VLAN segmentation, routing protocols (OSPF, BGP), QoS policies, and security hardening. All work conducted in compliance with Algerian telecommunications regulations.</w:t>
            </w:r>
          </w:p>
        </w:tc>
        <w:tc>
          <w:tcPr/>
          <w:p>
            <w:pPr>
              <w:pStyle w:val="Compact"/>
              <w:jc w:val="left"/>
            </w:pPr>
            <w:r>
              <w:t xml:space="preserve">1</w:t>
            </w:r>
          </w:p>
        </w:tc>
        <w:tc>
          <w:tcPr/>
          <w:p>
            <w:pPr>
              <w:pStyle w:val="Compact"/>
              <w:jc w:val="left"/>
            </w:pPr>
            <w:r>
              <w:t xml:space="preserve">620,000.00</w:t>
            </w:r>
          </w:p>
        </w:tc>
        <w:tc>
          <w:tcPr/>
          <w:p>
            <w:pPr>
              <w:pStyle w:val="Compact"/>
              <w:jc w:val="left"/>
            </w:pPr>
            <w:r>
              <w:t xml:space="preserve">620,000.00</w:t>
            </w:r>
          </w:p>
        </w:tc>
        <w:tc>
          <w:tcPr/>
          <w:p>
            <w:pPr>
              <w:pStyle w:val="Compact"/>
              <w:jc w:val="left"/>
            </w:pPr>
            <w:r>
              <w:t xml:space="preserve">117,800.00</w:t>
            </w:r>
          </w:p>
        </w:tc>
      </w:tr>
      <w:tr>
        <w:tc>
          <w:tcPr/>
          <w:p>
            <w:pPr>
              <w:pStyle w:val="Compact"/>
              <w:jc w:val="left"/>
            </w:pPr>
            <w:r>
              <w:t xml:space="preserve">4</w:t>
            </w:r>
          </w:p>
        </w:tc>
        <w:tc>
          <w:tcPr/>
          <w:p>
            <w:pPr>
              <w:pStyle w:val="Compact"/>
              <w:jc w:val="left"/>
            </w:pPr>
            <w:r>
              <w:rPr>
                <w:bCs/>
                <w:b/>
              </w:rPr>
              <w:t xml:space="preserve">Structured Cabling &amp; Physical Infrastructure</w:t>
            </w:r>
            <w:r>
              <w:br/>
            </w:r>
            <w:r>
              <w:t xml:space="preserve">Design and implementation of structured cabling systems (Cat6A/Fiber Optic) across client facilities in Algiers. Includes cable testing, certification, and documentation. Work performed by qualified Computer Engineering technicians.</w:t>
            </w:r>
          </w:p>
        </w:tc>
        <w:tc>
          <w:tcPr/>
          <w:p>
            <w:pPr>
              <w:pStyle w:val="Compact"/>
              <w:jc w:val="left"/>
            </w:pPr>
            <w:r>
              <w:t xml:space="preserve">1</w:t>
            </w:r>
          </w:p>
        </w:tc>
        <w:tc>
          <w:tcPr/>
          <w:p>
            <w:pPr>
              <w:pStyle w:val="Compact"/>
              <w:jc w:val="left"/>
            </w:pPr>
            <w:r>
              <w:t xml:space="preserve">380,000.00</w:t>
            </w:r>
          </w:p>
        </w:tc>
        <w:tc>
          <w:tcPr/>
          <w:p>
            <w:pPr>
              <w:pStyle w:val="Compact"/>
              <w:jc w:val="left"/>
            </w:pPr>
            <w:r>
              <w:t xml:space="preserve">380,000.00</w:t>
            </w:r>
          </w:p>
        </w:tc>
        <w:tc>
          <w:tcPr/>
          <w:p>
            <w:pPr>
              <w:pStyle w:val="Compact"/>
              <w:jc w:val="left"/>
            </w:pPr>
            <w:r>
              <w:t xml:space="preserve">72,200.00</w:t>
            </w:r>
          </w:p>
        </w:tc>
      </w:tr>
      <w:tr>
        <w:tc>
          <w:tcPr/>
          <w:p>
            <w:pPr>
              <w:pStyle w:val="Compact"/>
              <w:jc w:val="left"/>
            </w:pPr>
            <w:r>
              <w:t xml:space="preserve">5</w:t>
            </w:r>
          </w:p>
        </w:tc>
        <w:tc>
          <w:tcPr/>
          <w:p>
            <w:pPr>
              <w:pStyle w:val="Compact"/>
              <w:jc w:val="left"/>
            </w:pPr>
            <w:r>
              <w:rPr>
                <w:bCs/>
                <w:b/>
              </w:rPr>
              <w:t xml:space="preserve">Network Security Implementation</w:t>
            </w:r>
            <w:r>
              <w:br/>
            </w:r>
            <w:r>
              <w:t xml:space="preserve">Deployment of comprehensive security solutions including intrusion detection/prevention systems (IDS/IPS), endpoint protection, network access control (NAC), and security policy development. Services delivered by specialized Computer Engineers.</w:t>
            </w:r>
          </w:p>
        </w:tc>
        <w:tc>
          <w:tcPr/>
          <w:p>
            <w:pPr>
              <w:pStyle w:val="Compact"/>
              <w:jc w:val="left"/>
            </w:pPr>
            <w:r>
              <w:t xml:space="preserve">1</w:t>
            </w:r>
          </w:p>
        </w:tc>
        <w:tc>
          <w:tcPr/>
          <w:p>
            <w:pPr>
              <w:pStyle w:val="Compact"/>
              <w:jc w:val="left"/>
            </w:pPr>
            <w:r>
              <w:t xml:space="preserve">520,000.00</w:t>
            </w:r>
          </w:p>
        </w:tc>
        <w:tc>
          <w:tcPr/>
          <w:p>
            <w:pPr>
              <w:pStyle w:val="Compact"/>
              <w:jc w:val="left"/>
            </w:pPr>
            <w:r>
              <w:t xml:space="preserve">520,000.00</w:t>
            </w:r>
          </w:p>
        </w:tc>
        <w:tc>
          <w:tcPr/>
          <w:p>
            <w:pPr>
              <w:pStyle w:val="Compact"/>
              <w:jc w:val="left"/>
            </w:pPr>
            <w:r>
              <w:t xml:space="preserve">98,800.00</w:t>
            </w:r>
          </w:p>
        </w:tc>
      </w:tr>
      <w:tr>
        <w:tc>
          <w:tcPr/>
          <w:p>
            <w:pPr>
              <w:pStyle w:val="Compact"/>
              <w:jc w:val="left"/>
            </w:pPr>
            <w:r>
              <w:t xml:space="preserve">6</w:t>
            </w:r>
          </w:p>
        </w:tc>
        <w:tc>
          <w:tcPr/>
          <w:p>
            <w:pPr>
              <w:pStyle w:val="Compact"/>
              <w:jc w:val="left"/>
            </w:pPr>
            <w:r>
              <w:rPr>
                <w:bCs/>
                <w:b/>
              </w:rPr>
              <w:t xml:space="preserve">System Integration &amp; Testing</w:t>
            </w:r>
            <w:r>
              <w:br/>
            </w:r>
            <w:r>
              <w:t xml:space="preserve">End-to-end system integration, performance testing, load testing, and validation of all network components. Includes preparation of technical reports and as-built documentation in accordance with Algerian engineering standards.</w:t>
            </w:r>
          </w:p>
        </w:tc>
        <w:tc>
          <w:tcPr/>
          <w:p>
            <w:pPr>
              <w:pStyle w:val="Compact"/>
              <w:jc w:val="left"/>
            </w:pPr>
            <w:r>
              <w:t xml:space="preserve">1</w:t>
            </w:r>
          </w:p>
        </w:tc>
        <w:tc>
          <w:tcPr/>
          <w:p>
            <w:pPr>
              <w:pStyle w:val="Compact"/>
              <w:jc w:val="left"/>
            </w:pPr>
            <w:r>
              <w:t xml:space="preserve">280,000.00</w:t>
            </w:r>
          </w:p>
        </w:tc>
        <w:tc>
          <w:tcPr/>
          <w:p>
            <w:pPr>
              <w:pStyle w:val="Compact"/>
              <w:jc w:val="left"/>
            </w:pPr>
            <w:r>
              <w:t xml:space="preserve">280,000.00</w:t>
            </w:r>
          </w:p>
        </w:tc>
        <w:tc>
          <w:tcPr/>
          <w:p>
            <w:pPr>
              <w:pStyle w:val="Compact"/>
              <w:jc w:val="left"/>
            </w:pPr>
            <w:r>
              <w:t xml:space="preserve">53,200.00</w:t>
            </w:r>
          </w:p>
        </w:tc>
      </w:tr>
      <w:tr>
        <w:tc>
          <w:tcPr/>
          <w:p>
            <w:pPr>
              <w:pStyle w:val="Compact"/>
              <w:jc w:val="left"/>
            </w:pPr>
            <w:r>
              <w:t xml:space="preserve">7</w:t>
            </w:r>
          </w:p>
        </w:tc>
        <w:tc>
          <w:tcPr/>
          <w:p>
            <w:pPr>
              <w:pStyle w:val="Compact"/>
              <w:jc w:val="left"/>
            </w:pPr>
            <w:r>
              <w:rPr>
                <w:bCs/>
                <w:b/>
              </w:rPr>
              <w:t xml:space="preserve">Staff Training &amp; Knowledge Transfer</w:t>
            </w:r>
            <w:r>
              <w:br/>
            </w:r>
            <w:r>
              <w:t xml:space="preserve">Comprehensive training program for client IT staff on network management, troubleshooting, and security best practices. Training conducted by senior Computer Engineers with 10+ years of experience in enterprise environments.</w:t>
            </w:r>
          </w:p>
        </w:tc>
        <w:tc>
          <w:tcPr/>
          <w:p>
            <w:pPr>
              <w:pStyle w:val="Compact"/>
              <w:jc w:val="left"/>
            </w:pPr>
            <w:r>
              <w:t xml:space="preserve">1</w:t>
            </w:r>
          </w:p>
        </w:tc>
        <w:tc>
          <w:tcPr/>
          <w:p>
            <w:pPr>
              <w:pStyle w:val="Compact"/>
              <w:jc w:val="left"/>
            </w:pPr>
            <w:r>
              <w:t xml:space="preserve">150,000.00</w:t>
            </w:r>
          </w:p>
        </w:tc>
        <w:tc>
          <w:tcPr/>
          <w:p>
            <w:pPr>
              <w:pStyle w:val="Compact"/>
              <w:jc w:val="left"/>
            </w:pPr>
            <w:r>
              <w:t xml:space="preserve">150,000.00</w:t>
            </w:r>
          </w:p>
        </w:tc>
        <w:tc>
          <w:tcPr/>
          <w:p>
            <w:pPr>
              <w:pStyle w:val="Compact"/>
              <w:jc w:val="left"/>
            </w:pPr>
            <w:r>
              <w:t xml:space="preserve">28,500.00</w:t>
            </w:r>
          </w:p>
        </w:tc>
      </w:tr>
      <w:tr>
        <w:tc>
          <w:tcPr/>
          <w:p>
            <w:pPr>
              <w:pStyle w:val="Compact"/>
              <w:jc w:val="left"/>
            </w:pPr>
            <w:r>
              <w:t xml:space="preserve">8</w:t>
            </w:r>
          </w:p>
        </w:tc>
        <w:tc>
          <w:tcPr/>
          <w:p>
            <w:pPr>
              <w:pStyle w:val="Compact"/>
              <w:jc w:val="left"/>
            </w:pPr>
            <w:r>
              <w:rPr>
                <w:bCs/>
                <w:b/>
              </w:rPr>
              <w:t xml:space="preserve">Technical Documentation &amp; Project Management</w:t>
            </w:r>
            <w:r>
              <w:br/>
            </w:r>
            <w:r>
              <w:t xml:space="preserve">Complete project documentation including network diagrams, configuration files, maintenance procedures, and warranty documentation. Project management services ensuring timely delivery within Algiers metropolitan area.</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22,800.00</w:t>
            </w:r>
          </w:p>
        </w:tc>
      </w:tr>
    </w:tbl>
    <w:p>
      <w:pPr>
        <w:pStyle w:val="BodyText"/>
      </w:pPr>
      <w:r>
        <w:t xml:space="preserve">Subtotal (HT):</w:t>
      </w:r>
      <w:r>
        <w:t xml:space="preserve"> </w:t>
      </w:r>
      <w:r>
        <w:t xml:space="preserve">3,370,000.00 DZD</w:t>
      </w:r>
    </w:p>
    <w:p>
      <w:pPr>
        <w:pStyle w:val="BodyText"/>
      </w:pPr>
      <w:r>
        <w:t xml:space="preserve">TVA (19%):</w:t>
      </w:r>
      <w:r>
        <w:t xml:space="preserve"> </w:t>
      </w:r>
      <w:r>
        <w:t xml:space="preserve">640,300.00 DZD</w:t>
      </w:r>
    </w:p>
    <w:p>
      <w:pPr>
        <w:pStyle w:val="BodyText"/>
      </w:pPr>
      <w:r>
        <w:t xml:space="preserve">Withholding Tax (1%):</w:t>
      </w:r>
      <w:r>
        <w:t xml:space="preserve"> </w:t>
      </w:r>
      <w:r>
        <w:t xml:space="preserve">-33,700.00 DZD</w:t>
      </w:r>
    </w:p>
    <w:p>
      <w:pPr>
        <w:pStyle w:val="BodyText"/>
      </w:pPr>
      <w:r>
        <w:t xml:space="preserve">TOTAL DUE (TTC):</w:t>
      </w:r>
      <w:r>
        <w:t xml:space="preserve"> </w:t>
      </w:r>
      <w:r>
        <w:t xml:space="preserve">3,976,600.00 DZD</w:t>
      </w:r>
    </w:p>
    <w:p>
      <w:pPr>
        <w:pStyle w:val="BodyText"/>
      </w:pPr>
      <w:r>
        <w:rPr>
          <w:bCs/>
          <w:b/>
        </w:rPr>
        <w:t xml:space="preserve">Amount in words:</w:t>
      </w:r>
      <w:r>
        <w:t xml:space="preserve"> </w:t>
      </w:r>
      <w:r>
        <w:t xml:space="preserve">Three million nine hundred seventy-six thousand six hundred Algerian Dinars only.</w:t>
      </w:r>
    </w:p>
    <w:bookmarkStart w:id="22" w:name="payment-information"/>
    <w:p>
      <w:pPr>
        <w:pStyle w:val="Heading3"/>
      </w:pPr>
      <w:r>
        <w:t xml:space="preserve">PAYMENT INFORMATION</w:t>
      </w:r>
    </w:p>
    <w:p>
      <w:pPr>
        <w:pStyle w:val="FirstParagraph"/>
      </w:pPr>
      <w:r>
        <w:rPr>
          <w:bCs/>
          <w:b/>
        </w:rPr>
        <w:t xml:space="preserve">Bank Name:</w:t>
      </w:r>
      <w:r>
        <w:t xml:space="preserve"> </w:t>
      </w:r>
      <w:r>
        <w:t xml:space="preserve">Banque Extérieure d'Algérie (BEA)</w:t>
      </w:r>
    </w:p>
    <w:p>
      <w:pPr>
        <w:pStyle w:val="BodyText"/>
      </w:pPr>
      <w:r>
        <w:rPr>
          <w:bCs/>
          <w:b/>
        </w:rPr>
        <w:t xml:space="preserve">Branch:</w:t>
      </w:r>
      <w:r>
        <w:t xml:space="preserve"> </w:t>
      </w:r>
      <w:r>
        <w:t xml:space="preserve">Hydra, Algiers</w:t>
      </w:r>
    </w:p>
    <w:p>
      <w:pPr>
        <w:pStyle w:val="BodyText"/>
      </w:pPr>
      <w:r>
        <w:rPr>
          <w:bCs/>
          <w:b/>
        </w:rPr>
        <w:t xml:space="preserve">Account Name:</w:t>
      </w:r>
      <w:r>
        <w:t xml:space="preserve"> </w:t>
      </w:r>
      <w:r>
        <w:t xml:space="preserve">ALGERIA TECH ENGINEERING SOLUTIONS SARL</w:t>
      </w:r>
    </w:p>
    <w:p>
      <w:pPr>
        <w:pStyle w:val="BodyText"/>
      </w:pPr>
      <w:r>
        <w:rPr>
          <w:bCs/>
          <w:b/>
        </w:rPr>
        <w:t xml:space="preserve">Account Number (RIB):</w:t>
      </w:r>
      <w:r>
        <w:t xml:space="preserve"> </w:t>
      </w:r>
      <w:r>
        <w:t xml:space="preserve">00012 0001234567890123 45</w:t>
      </w:r>
    </w:p>
    <w:p>
      <w:pPr>
        <w:pStyle w:val="BodyText"/>
      </w:pPr>
      <w:r>
        <w:rPr>
          <w:bCs/>
          <w:b/>
        </w:rPr>
        <w:t xml:space="preserve">SWIFT/BIC:</w:t>
      </w:r>
      <w:r>
        <w:t xml:space="preserve"> </w:t>
      </w:r>
      <w:r>
        <w:t xml:space="preserve">BEAEDZAA</w:t>
      </w:r>
    </w:p>
    <w:p>
      <w:pPr>
        <w:pStyle w:val="BodyText"/>
      </w:pPr>
      <w:r>
        <w:rPr>
          <w:bCs/>
          <w:b/>
        </w:rPr>
        <w:t xml:space="preserve">Payment Method:</w:t>
      </w:r>
      <w:r>
        <w:t xml:space="preserve"> </w:t>
      </w:r>
      <w:r>
        <w:t xml:space="preserve">Bank Transfer / Virement Bancaire</w:t>
      </w:r>
    </w:p>
    <w:p>
      <w:pPr>
        <w:pStyle w:val="BodyText"/>
      </w:pPr>
      <w:r>
        <w:rPr>
          <w:bCs/>
          <w:b/>
        </w:rPr>
        <w:t xml:space="preserve">Note:</w:t>
      </w:r>
      <w:r>
        <w:t xml:space="preserve"> </w:t>
      </w:r>
      <w:r>
        <w:t xml:space="preserve">Please reference Invoice Number INV-2024-0847 in your payment details.</w:t>
      </w:r>
    </w:p>
    <w:bookmarkEnd w:id="22"/>
    <w:bookmarkStart w:id="23" w:name="terms-and-conditions"/>
    <w:p>
      <w:pPr>
        <w:pStyle w:val="Heading3"/>
      </w:pPr>
      <w:r>
        <w:t xml:space="preserve">TERMS AND CONDITIONS</w:t>
      </w:r>
    </w:p>
    <w:p>
      <w:pPr>
        <w:pStyle w:val="FirstParagraph"/>
      </w:pPr>
      <w:r>
        <w:t xml:space="preserve">1. Payment is due within 30 days from the date of this invoice as per Algerian commercial law.</w:t>
      </w:r>
    </w:p>
    <w:p>
      <w:pPr>
        <w:pStyle w:val="BodyText"/>
      </w:pPr>
      <w:r>
        <w:t xml:space="preserve">2. Late payments will incur interest at the rate of 1.5% per month on the outstanding balance.</w:t>
      </w:r>
    </w:p>
    <w:p>
      <w:pPr>
        <w:pStyle w:val="BodyText"/>
      </w:pPr>
      <w:r>
        <w:t xml:space="preserve">3. All Computer Engineering services are performed in accordance with Algerian technical standards and regulations.</w:t>
      </w:r>
    </w:p>
    <w:p>
      <w:pPr>
        <w:pStyle w:val="BodyText"/>
      </w:pPr>
      <w:r>
        <w:t xml:space="preserve">4. A warranty period of 12 months is provided for all engineering services and configurations.</w:t>
      </w:r>
    </w:p>
    <w:p>
      <w:pPr>
        <w:pStyle w:val="BodyText"/>
      </w:pPr>
      <w:r>
        <w:t xml:space="preserve">5. This invoice is subject to Algerian tax law including TVA at 19% and applicable withholding taxes.</w:t>
      </w:r>
    </w:p>
    <w:p>
      <w:pPr>
        <w:pStyle w:val="BodyText"/>
      </w:pPr>
      <w:r>
        <w:t xml:space="preserve">6. Any disputes arising from this invoice shall be resolved through the competent courts of Algiers, Algeria.</w:t>
      </w:r>
    </w:p>
    <w:p>
      <w:pPr>
        <w:pStyle w:val="BodyText"/>
      </w:pPr>
      <w:r>
        <w:t xml:space="preserve">7. This document serves as an official invoice for accounting and tax purposes in Algeria.</w:t>
      </w:r>
    </w:p>
    <w:bookmarkEnd w:id="23"/>
    <w:p>
      <w:pPr>
        <w:pStyle w:val="BodyText"/>
      </w:pPr>
      <w:r>
        <w:t xml:space="preserve">This invoice has been prepared in accordance with the Algerian Commercial Code and the General Tax Code of Algeria. All Computer Engineering services described herein have been delivered by qualified professionals registered with the relevant Algerian professional bodies. The services were performed at the client's premises located in Algiers, Algeria, and comply with all applicable local regulations, including those issued by the Algerian Ministry of Post and Telecommunications and the National Agency for the Development of Information Technology (ANDI). This invoice constitutes a legal document for the purposes of corporate accounting, tax declaration, and financial auditing within the Algerian jurisdiction. The total amount is expressed in Algerian Dinars (DZD), the official currency of Algeria. Any questions regarding this invoice should be directed to our billing department in Algiers.</w:t>
      </w:r>
    </w:p>
    <w:p>
      <w:pPr>
        <w:pStyle w:val="BodyText"/>
      </w:pPr>
      <w:r>
        <w:rPr>
          <w:bCs/>
          <w:b/>
        </w:rPr>
        <w:t xml:space="preserve">For ALGERIA TECH ENGINEERING SOLUTIONS:</w:t>
      </w:r>
    </w:p>
    <w:p>
      <w:pPr>
        <w:pStyle w:val="BodyText"/>
      </w:pPr>
      <w:r>
        <w:t xml:space="preserve">Signature &amp; Company Stamp</w:t>
      </w:r>
      <w:r>
        <w:br/>
      </w:r>
      <w:r>
        <w:t xml:space="preserve">Authorized Signatory</w:t>
      </w:r>
      <w:r>
        <w:br/>
      </w:r>
      <w:r>
        <w:t xml:space="preserve">Chief Computer Engineer</w:t>
      </w:r>
    </w:p>
    <w:p>
      <w:pPr>
        <w:pStyle w:val="BodyText"/>
      </w:pPr>
      <w:r>
        <w:rPr>
          <w:bCs/>
          <w:b/>
        </w:rPr>
        <w:t xml:space="preserve">Received and Accepted by Client:</w:t>
      </w:r>
    </w:p>
    <w:p>
      <w:pPr>
        <w:pStyle w:val="BodyText"/>
      </w:pPr>
      <w:r>
        <w:t xml:space="preserve">Signature &amp; Company Stamp</w:t>
      </w:r>
      <w:r>
        <w:br/>
      </w:r>
      <w:r>
        <w:t xml:space="preserve">Authorized Representative</w:t>
      </w:r>
      <w:r>
        <w:br/>
      </w:r>
      <w:r>
        <w:t xml:space="preserve">Date of Receipt</w:t>
      </w:r>
    </w:p>
    <w:p>
      <w:pPr>
        <w:pStyle w:val="BodyText"/>
      </w:pPr>
      <w:r>
        <w:t xml:space="preserve">ALGERIA TECH ENGINEERING SOLUTIONS SARL | 15 Rue Didouche Mourad, Hydra, Algiers 16000, Algeria</w:t>
      </w:r>
    </w:p>
    <w:p>
      <w:pPr>
        <w:pStyle w:val="BodyText"/>
      </w:pPr>
      <w:r>
        <w:t xml:space="preserve">Tel: +213 (0) 21 60 12 34 | Email: billing@algeriatech-eng.dz | Website: www.algeriatech-eng.dz</w:t>
      </w:r>
    </w:p>
    <w:p>
      <w:pPr>
        <w:pStyle w:val="BodyText"/>
      </w:pPr>
      <w:r>
        <w:t xml:space="preserve">NIF: 090123456789012 | NIS: 090123456789012 | RC: 16/00-1234567 A 00012</w:t>
      </w:r>
    </w:p>
    <w:p>
      <w:pPr>
        <w:pStyle w:val="BodyText"/>
      </w:pPr>
      <w:r>
        <w:t xml:space="preserve">Thank you for your business. We appreciate your trust in our Computer Engineering expertise in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Engineering Services - Algiers, Algeria</dc:title>
  <dc:creator/>
  <dc:language>en</dc:language>
  <cp:keywords/>
  <dcterms:created xsi:type="dcterms:W3CDTF">2026-10-10T02:08:42Z</dcterms:created>
  <dcterms:modified xsi:type="dcterms:W3CDTF">2026-10-10T02:08:42Z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