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p>
    <w:bookmarkStart w:id="20" w:name="montreal-tech-solutions-inc."/>
    <w:p>
      <w:pPr>
        <w:pStyle w:val="Heading1"/>
      </w:pPr>
      <w:r>
        <w:t xml:space="preserve">Montreal Tech Solutions Inc.</w:t>
      </w:r>
    </w:p>
    <w:p>
      <w:pPr>
        <w:pStyle w:val="FirstParagraph"/>
      </w:pPr>
      <w:r>
        <w:rPr>
          <w:bCs/>
          <w:b/>
        </w:rPr>
        <w:t xml:space="preserve">Computer Engineering &amp; IT Consulting</w:t>
      </w:r>
    </w:p>
    <w:p>
      <w:pPr>
        <w:pStyle w:val="BodyText"/>
      </w:pPr>
      <w:r>
        <w:t xml:space="preserve">1234 Rue Sainte-Catherine Ouest, Suite 500</w:t>
      </w:r>
    </w:p>
    <w:p>
      <w:pPr>
        <w:pStyle w:val="BodyText"/>
      </w:pPr>
      <w:r>
        <w:t xml:space="preserve">Montreal, Quebec, Canada H3G 1P5</w:t>
      </w:r>
    </w:p>
    <w:p>
      <w:pPr>
        <w:pStyle w:val="BodyText"/>
      </w:pPr>
      <w:r>
        <w:t xml:space="preserve">Phone: +1 (514) 555-0199</w:t>
      </w:r>
    </w:p>
    <w:p>
      <w:pPr>
        <w:pStyle w:val="BodyText"/>
      </w:pPr>
      <w:r>
        <w:t xml:space="preserve">Email: billing@montrealtechsolutions.ca</w:t>
      </w:r>
    </w:p>
    <w:p>
      <w:pPr>
        <w:pStyle w:val="BodyText"/>
      </w:pPr>
      <w:r>
        <w:t xml:space="preserve">QST #: Q123456789QA</w:t>
      </w:r>
    </w:p>
    <w:p>
      <w:pPr>
        <w:pStyle w:val="BodyText"/>
      </w:pPr>
      <w:r>
        <w:t xml:space="preserve">GST/HST #: 123456789RT0001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Acme Manufacturing Canada Ltd.</w:t>
      </w:r>
    </w:p>
    <w:p>
      <w:pPr>
        <w:pStyle w:val="BodyText"/>
      </w:pPr>
      <w:r>
        <w:t xml:space="preserve">Attn: Procurement Department</w:t>
      </w:r>
    </w:p>
    <w:p>
      <w:pPr>
        <w:pStyle w:val="BodyText"/>
      </w:pPr>
      <w:r>
        <w:t xml:space="preserve">5678 Boulevard René-Lévesque Est</w:t>
      </w:r>
    </w:p>
    <w:p>
      <w:pPr>
        <w:pStyle w:val="BodyText"/>
      </w:pPr>
      <w:r>
        <w:t xml:space="preserve">Montreal, Quebec, Canada H1S 2J8</w:t>
      </w:r>
    </w:p>
    <w:p>
      <w:pPr>
        <w:pStyle w:val="BodyText"/>
      </w:pPr>
      <w:r>
        <w:t xml:space="preserve">QST #: Q987654321QA</w:t>
      </w:r>
    </w:p>
    <w:bookmarkEnd w:id="22"/>
    <w:bookmarkStart w:id="23" w:name="services-rendered-by-computer-engineer"/>
    <w:p>
      <w:pPr>
        <w:pStyle w:val="Heading3"/>
      </w:pPr>
      <w:r>
        <w:t xml:space="preserve">Services Rendered by Computer Engineer</w:t>
      </w:r>
    </w:p>
    <w:p>
      <w:pPr>
        <w:pStyle w:val="FirstParagraph"/>
      </w:pPr>
      <w:r>
        <w:t xml:space="preserve">The following invoice details professional computer engineering services provided in Montreal, Canada, including system architecture design, embedded systems development, network infrastructure optimization, and technical consulting. All work was performed in accordance with Canadian engineering standards and local regulations.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System Architecture Design &amp; Consultation</w:t>
            </w:r>
            <w:r>
              <w:br/>
            </w:r>
            <w:r>
              <w:t xml:space="preserve">Comprehensive analysis and design of scalable IT infrastructure for client operations in Montreal. Includes hardware selection, cloud integration strategy, and security protocol development.</w:t>
            </w:r>
          </w:p>
        </w:tc>
        <w:tc>
          <w:tcPr/>
          <w:p>
            <w:pPr>
              <w:pStyle w:val="Compact"/>
              <w:jc w:val="left"/>
            </w:pPr>
            <w:r>
              <w:t xml:space="preserve">16.0</w:t>
            </w:r>
          </w:p>
        </w:tc>
        <w:tc>
          <w:tcPr/>
          <w:p>
            <w:pPr>
              <w:pStyle w:val="Compact"/>
              <w:jc w:val="left"/>
            </w:pPr>
            <w:r>
              <w:t xml:space="preserve">$125.00</w:t>
            </w:r>
          </w:p>
        </w:tc>
        <w:tc>
          <w:tcPr/>
          <w:p>
            <w:pPr>
              <w:pStyle w:val="Compact"/>
              <w:jc w:val="left"/>
            </w:pPr>
            <w:r>
              <w:t xml:space="preserve">$2,000.00</w:t>
            </w:r>
          </w:p>
        </w:tc>
      </w:tr>
      <w:tr>
        <w:tc>
          <w:tcPr/>
          <w:p>
            <w:pPr>
              <w:pStyle w:val="Compact"/>
              <w:jc w:val="left"/>
            </w:pPr>
            <w:r>
              <w:t xml:space="preserve">2</w:t>
            </w:r>
          </w:p>
        </w:tc>
        <w:tc>
          <w:tcPr/>
          <w:p>
            <w:pPr>
              <w:pStyle w:val="Compact"/>
              <w:jc w:val="left"/>
            </w:pPr>
            <w:r>
              <w:rPr>
                <w:bCs/>
                <w:b/>
              </w:rPr>
              <w:t xml:space="preserve">Embedded Systems Development</w:t>
            </w:r>
            <w:r>
              <w:br/>
            </w:r>
            <w:r>
              <w:t xml:space="preserve">Firmware development and testing for industrial control units. Includes PCB design review, code optimization, and integration with existing manufacturing systems.</w:t>
            </w:r>
          </w:p>
        </w:tc>
        <w:tc>
          <w:tcPr/>
          <w:p>
            <w:pPr>
              <w:pStyle w:val="Compact"/>
              <w:jc w:val="left"/>
            </w:pPr>
            <w:r>
              <w:t xml:space="preserve">24.0</w:t>
            </w:r>
          </w:p>
        </w:tc>
        <w:tc>
          <w:tcPr/>
          <w:p>
            <w:pPr>
              <w:pStyle w:val="Compact"/>
              <w:jc w:val="left"/>
            </w:pPr>
            <w:r>
              <w:t xml:space="preserve">$135.00</w:t>
            </w:r>
          </w:p>
        </w:tc>
        <w:tc>
          <w:tcPr/>
          <w:p>
            <w:pPr>
              <w:pStyle w:val="Compact"/>
              <w:jc w:val="left"/>
            </w:pPr>
            <w:r>
              <w:t xml:space="preserve">$3,240.00</w:t>
            </w:r>
          </w:p>
        </w:tc>
      </w:tr>
      <w:tr>
        <w:tc>
          <w:tcPr/>
          <w:p>
            <w:pPr>
              <w:pStyle w:val="Compact"/>
              <w:jc w:val="left"/>
            </w:pPr>
            <w:r>
              <w:t xml:space="preserve">3</w:t>
            </w:r>
          </w:p>
        </w:tc>
        <w:tc>
          <w:tcPr/>
          <w:p>
            <w:pPr>
              <w:pStyle w:val="Compact"/>
              <w:jc w:val="left"/>
            </w:pPr>
            <w:r>
              <w:rPr>
                <w:bCs/>
                <w:b/>
              </w:rPr>
              <w:t xml:space="preserve">Network Infrastructure Optimization</w:t>
            </w:r>
            <w:r>
              <w:br/>
            </w:r>
            <w:r>
              <w:t xml:space="preserve">Assessment and upgrade of local area network (LAN) and wide area network (WAN) configurations. Implementation of VLANs, firewall rules, and QoS policies to enhance performance and security.</w:t>
            </w:r>
          </w:p>
        </w:tc>
        <w:tc>
          <w:tcPr/>
          <w:p>
            <w:pPr>
              <w:pStyle w:val="Compact"/>
              <w:jc w:val="left"/>
            </w:pPr>
            <w:r>
              <w:t xml:space="preserve">12.0</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4</w:t>
            </w:r>
          </w:p>
        </w:tc>
        <w:tc>
          <w:tcPr/>
          <w:p>
            <w:pPr>
              <w:pStyle w:val="Compact"/>
              <w:jc w:val="left"/>
            </w:pPr>
            <w:r>
              <w:rPr>
                <w:bCs/>
                <w:b/>
              </w:rPr>
              <w:t xml:space="preserve">Technical Documentation &amp; Reporting</w:t>
            </w:r>
            <w:r>
              <w:br/>
            </w:r>
            <w:r>
              <w:t xml:space="preserve">Preparation of detailed engineering reports, system diagrams, and user manuals in compliance with Canadian technical documentation standards.</w:t>
            </w:r>
          </w:p>
        </w:tc>
        <w:tc>
          <w:tcPr/>
          <w:p>
            <w:pPr>
              <w:pStyle w:val="Compact"/>
              <w:jc w:val="left"/>
            </w:pPr>
            <w:r>
              <w:t xml:space="preserve">8.0</w:t>
            </w:r>
          </w:p>
        </w:tc>
        <w:tc>
          <w:tcPr/>
          <w:p>
            <w:pPr>
              <w:pStyle w:val="Compact"/>
              <w:jc w:val="left"/>
            </w:pPr>
            <w:r>
              <w:t xml:space="preserve">$100.00</w:t>
            </w:r>
          </w:p>
        </w:tc>
        <w:tc>
          <w:tcPr/>
          <w:p>
            <w:pPr>
              <w:pStyle w:val="Compact"/>
              <w:jc w:val="left"/>
            </w:pPr>
            <w:r>
              <w:t xml:space="preserve">$800.00</w:t>
            </w:r>
          </w:p>
        </w:tc>
      </w:tr>
      <w:tr>
        <w:tc>
          <w:tcPr/>
          <w:p>
            <w:pPr>
              <w:pStyle w:val="Compact"/>
              <w:jc w:val="left"/>
            </w:pPr>
            <w:r>
              <w:t xml:space="preserve">5</w:t>
            </w:r>
          </w:p>
        </w:tc>
        <w:tc>
          <w:tcPr/>
          <w:p>
            <w:pPr>
              <w:pStyle w:val="Compact"/>
              <w:jc w:val="left"/>
            </w:pPr>
            <w:r>
              <w:rPr>
                <w:bCs/>
                <w:b/>
              </w:rPr>
              <w:t xml:space="preserve">On-Site Support &amp; Training (Montreal Office)</w:t>
            </w:r>
            <w:r>
              <w:br/>
            </w:r>
            <w:r>
              <w:t xml:space="preserve">On-site assistance for system deployment and staff training sessions conducted at the client's Montreal facility. Includes troubleshooting and knowledge transfer.</w:t>
            </w:r>
          </w:p>
        </w:tc>
        <w:tc>
          <w:tcPr/>
          <w:p>
            <w:pPr>
              <w:pStyle w:val="Compact"/>
              <w:jc w:val="left"/>
            </w:pPr>
            <w:r>
              <w:t xml:space="preserve">10.0</w:t>
            </w:r>
          </w:p>
        </w:tc>
        <w:tc>
          <w:tcPr/>
          <w:p>
            <w:pPr>
              <w:pStyle w:val="Compact"/>
              <w:jc w:val="left"/>
            </w:pPr>
            <w:r>
              <w:t xml:space="preserve">$115.00</w:t>
            </w:r>
          </w:p>
        </w:tc>
        <w:tc>
          <w:tcPr/>
          <w:p>
            <w:pPr>
              <w:pStyle w:val="Compact"/>
              <w:jc w:val="left"/>
            </w:pPr>
            <w:r>
              <w:t xml:space="preserve">$1,150.00</w:t>
            </w:r>
          </w:p>
        </w:tc>
      </w:tr>
      <w:tr>
        <w:tc>
          <w:tcPr/>
          <w:p>
            <w:pPr>
              <w:pStyle w:val="Compact"/>
              <w:jc w:val="left"/>
            </w:pPr>
            <w:r>
              <w:t xml:space="preserve">6</w:t>
            </w:r>
          </w:p>
        </w:tc>
        <w:tc>
          <w:tcPr/>
          <w:p>
            <w:pPr>
              <w:pStyle w:val="Compact"/>
              <w:jc w:val="left"/>
            </w:pPr>
            <w:r>
              <w:rPr>
                <w:bCs/>
                <w:b/>
              </w:rPr>
              <w:t xml:space="preserve">Software Integration &amp; API Development</w:t>
            </w:r>
            <w:r>
              <w:br/>
            </w:r>
            <w:r>
              <w:t xml:space="preserve">Custom API development to integrate legacy systems with modern cloud-based platforms. Includes testing, debugging, and deployment support.</w:t>
            </w:r>
          </w:p>
        </w:tc>
        <w:tc>
          <w:tcPr/>
          <w:p>
            <w:pPr>
              <w:pStyle w:val="Compact"/>
              <w:jc w:val="left"/>
            </w:pPr>
            <w:r>
              <w:t xml:space="preserve">18.0</w:t>
            </w:r>
          </w:p>
        </w:tc>
        <w:tc>
          <w:tcPr/>
          <w:p>
            <w:pPr>
              <w:pStyle w:val="Compact"/>
              <w:jc w:val="left"/>
            </w:pPr>
            <w:r>
              <w:t xml:space="preserve">$130.00</w:t>
            </w:r>
          </w:p>
        </w:tc>
        <w:tc>
          <w:tcPr/>
          <w:p>
            <w:pPr>
              <w:pStyle w:val="Compact"/>
              <w:jc w:val="left"/>
            </w:pPr>
            <w:r>
              <w:t xml:space="preserve">$2,340.00</w:t>
            </w:r>
          </w:p>
        </w:tc>
      </w:tr>
    </w:tbl>
    <w:bookmarkEnd w:id="23"/>
    <w:p>
      <w:pPr>
        <w:pStyle w:val="BodyText"/>
      </w:pPr>
      <w:r>
        <w:t xml:space="preserve">Subtotal:</w:t>
      </w:r>
      <w:r>
        <w:t xml:space="preserve"> </w:t>
      </w:r>
      <w:r>
        <w:t xml:space="preserve">$10,970.00</w:t>
      </w:r>
    </w:p>
    <w:p>
      <w:pPr>
        <w:pStyle w:val="BodyText"/>
      </w:pPr>
      <w:r>
        <w:t xml:space="preserve">GST (5%):</w:t>
      </w:r>
      <w:r>
        <w:t xml:space="preserve"> </w:t>
      </w:r>
      <w:r>
        <w:t xml:space="preserve">$548.50</w:t>
      </w:r>
    </w:p>
    <w:p>
      <w:pPr>
        <w:pStyle w:val="BodyText"/>
      </w:pPr>
      <w:r>
        <w:t xml:space="preserve">QST (9.975%):</w:t>
      </w:r>
      <w:r>
        <w:t xml:space="preserve"> </w:t>
      </w:r>
      <w:r>
        <w:t xml:space="preserve">$1,094.26</w:t>
      </w:r>
    </w:p>
    <w:p>
      <w:pPr>
        <w:pStyle w:val="BodyText"/>
      </w:pPr>
      <w:r>
        <w:t xml:space="preserve">Total Due (CAD):</w:t>
      </w:r>
      <w:r>
        <w:t xml:space="preserve"> </w:t>
      </w:r>
      <w:r>
        <w:t xml:space="preserve">$12,612.76</w:t>
      </w:r>
    </w:p>
    <w:bookmarkStart w:id="24" w:name="payment-instructions"/>
    <w:p>
      <w:pPr>
        <w:pStyle w:val="Heading4"/>
      </w:pPr>
      <w:r>
        <w:t xml:space="preserve">Payment Instructions:</w:t>
      </w:r>
    </w:p>
    <w:p>
      <w:pPr>
        <w:pStyle w:val="FirstParagraph"/>
      </w:pPr>
      <w:r>
        <w:t xml:space="preserve">Please remit payment within 30 days of the invoice date. Late payments may be subject to a 1.5% monthly interest charge in accordance with Canadian commercial practices.</w:t>
      </w:r>
    </w:p>
    <w:p>
      <w:pPr>
        <w:pStyle w:val="BodyText"/>
      </w:pPr>
      <w:r>
        <w:rPr>
          <w:bCs/>
          <w:b/>
        </w:rPr>
        <w:t xml:space="preserve">Bank Transfer (EFT):</w:t>
      </w:r>
    </w:p>
    <w:p>
      <w:pPr>
        <w:pStyle w:val="BodyText"/>
      </w:pPr>
      <w:r>
        <w:t xml:space="preserve">Bank: Banque Nationale du Canada</w:t>
      </w:r>
    </w:p>
    <w:p>
      <w:pPr>
        <w:pStyle w:val="BodyText"/>
      </w:pPr>
      <w:r>
        <w:t xml:space="preserve">Branch: Montreal Downtown</w:t>
      </w:r>
    </w:p>
    <w:p>
      <w:pPr>
        <w:pStyle w:val="BodyText"/>
      </w:pPr>
      <w:r>
        <w:t xml:space="preserve">Account Name: Montreal Tech Solutions Inc.</w:t>
      </w:r>
    </w:p>
    <w:p>
      <w:pPr>
        <w:pStyle w:val="BodyText"/>
      </w:pPr>
      <w:r>
        <w:t xml:space="preserve">Transit #: 00123</w:t>
      </w:r>
    </w:p>
    <w:p>
      <w:pPr>
        <w:pStyle w:val="BodyText"/>
      </w:pPr>
      <w:r>
        <w:t xml:space="preserve">Institution #: 002</w:t>
      </w:r>
    </w:p>
    <w:p>
      <w:pPr>
        <w:pStyle w:val="BodyText"/>
      </w:pPr>
      <w:r>
        <w:t xml:space="preserve">Account #: 12345678</w:t>
      </w:r>
    </w:p>
    <w:p>
      <w:pPr>
        <w:pStyle w:val="BodyText"/>
      </w:pPr>
      <w:r>
        <w:rPr>
          <w:bCs/>
          <w:b/>
        </w:rPr>
        <w:t xml:space="preserve">Reference:</w:t>
      </w:r>
      <w:r>
        <w:t xml:space="preserve"> </w:t>
      </w:r>
      <w:r>
        <w:t xml:space="preserve">Please include Invoice Number INV-2023-10-045 in your payment reference.</w:t>
      </w:r>
    </w:p>
    <w:bookmarkEnd w:id="24"/>
    <w:bookmarkStart w:id="25" w:name="important-notes"/>
    <w:p>
      <w:pPr>
        <w:pStyle w:val="Heading4"/>
      </w:pPr>
      <w:r>
        <w:t xml:space="preserve">Important Notes:</w:t>
      </w:r>
    </w:p>
    <w:p>
      <w:pPr>
        <w:numPr>
          <w:ilvl w:val="0"/>
          <w:numId w:val="1001"/>
        </w:numPr>
        <w:pStyle w:val="Compact"/>
      </w:pPr>
      <w:r>
        <w:t xml:space="preserve">All services were performed by licensed Computer Engineers registered with the Ordre des ingénieurs du Québec (OIQ), ensuring compliance with provincial regulations in Canada.</w:t>
      </w:r>
    </w:p>
    <w:p>
      <w:pPr>
        <w:numPr>
          <w:ilvl w:val="0"/>
          <w:numId w:val="1001"/>
        </w:numPr>
        <w:pStyle w:val="Compact"/>
      </w:pPr>
      <w:r>
        <w:t xml:space="preserve">This invoice is issued in Canadian Dollars (CAD). All rates and taxes are calculated according to current federal and Quebec provincial tax laws.</w:t>
      </w:r>
    </w:p>
    <w:p>
      <w:pPr>
        <w:numPr>
          <w:ilvl w:val="0"/>
          <w:numId w:val="1001"/>
        </w:numPr>
        <w:pStyle w:val="Compact"/>
      </w:pPr>
      <w:r>
        <w:t xml:space="preserve">QST (Quebec Sales Tax) and GST (Goods and Services Tax) have been applied as required for services rendered in Montreal, Quebec.</w:t>
      </w:r>
    </w:p>
    <w:p>
      <w:pPr>
        <w:numPr>
          <w:ilvl w:val="0"/>
          <w:numId w:val="1001"/>
        </w:numPr>
        <w:pStyle w:val="Compact"/>
      </w:pPr>
      <w:r>
        <w:t xml:space="preserve">Any disputes regarding this invoice must be raised in writing within 15 days of receipt. Failure to do so will be considered acceptance of the charges.</w:t>
      </w:r>
    </w:p>
    <w:p>
      <w:pPr>
        <w:numPr>
          <w:ilvl w:val="0"/>
          <w:numId w:val="1001"/>
        </w:numPr>
        <w:pStyle w:val="Compact"/>
      </w:pPr>
      <w:r>
        <w:t xml:space="preserve">Montreal Tech Solutions Inc. reserves the right to suspend ongoing services if payment is not received by the due date.</w:t>
      </w:r>
    </w:p>
    <w:p>
      <w:pPr>
        <w:numPr>
          <w:ilvl w:val="0"/>
          <w:numId w:val="1001"/>
        </w:numPr>
        <w:pStyle w:val="Compact"/>
      </w:pPr>
      <w:r>
        <w:t xml:space="preserve">For questions regarding this invoice, please contact our billing department at billing@montrealtechsolutions.ca or call +1 (514) 555-0199.</w:t>
      </w:r>
    </w:p>
    <w:bookmarkEnd w:id="25"/>
    <w:p>
      <w:pPr>
        <w:pStyle w:val="FirstParagraph"/>
      </w:pPr>
      <w:r>
        <w:t xml:space="preserve">Thank you for your business. We appreciate your trust in our Computer Engineering services.</w:t>
      </w:r>
    </w:p>
    <w:p>
      <w:pPr>
        <w:pStyle w:val="BodyText"/>
      </w:pPr>
      <w:r>
        <w:t xml:space="preserve">Montreal Tech Solutions Inc. | 1234 Rue Sainte-Catherine Ouest, Montreal, Quebec, Canada H3G 1P5</w:t>
      </w:r>
    </w:p>
    <w:p>
      <w:pPr>
        <w:pStyle w:val="BodyText"/>
      </w:pPr>
      <w:r>
        <w:t xml:space="preserve">This is an official Invoice document. Please retain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dc:title>
  <dc:creator/>
  <dc:language>en</dc:language>
  <cp:keywords/>
  <dcterms:created xsi:type="dcterms:W3CDTF">2026-10-10T06:51:58Z</dcterms:created>
  <dcterms:modified xsi:type="dcterms:W3CDTF">2026-10-10T06:51:58Z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