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Computer</w:t>
      </w:r>
      <w:r>
        <w:t xml:space="preserve"> </w:t>
      </w:r>
      <w:r>
        <w:t xml:space="preserve">Engineering</w:t>
      </w:r>
      <w:r>
        <w:t xml:space="preserve"> </w:t>
      </w:r>
      <w:r>
        <w:t xml:space="preserve">Services</w:t>
      </w:r>
      <w:r>
        <w:t xml:space="preserve"> </w:t>
      </w:r>
      <w:r>
        <w:t xml:space="preserve">-</w:t>
      </w:r>
      <w:r>
        <w:t xml:space="preserve"> </w:t>
      </w:r>
      <w:r>
        <w:t xml:space="preserve">Santiago,</w:t>
      </w:r>
      <w:r>
        <w:t xml:space="preserve"> </w:t>
      </w:r>
      <w:r>
        <w:t xml:space="preserve">Chile</w:t>
      </w:r>
    </w:p>
    <w:bookmarkStart w:id="20" w:name="techsolutions-chile-spa"/>
    <w:p>
      <w:pPr>
        <w:pStyle w:val="Heading1"/>
      </w:pPr>
      <w:r>
        <w:t xml:space="preserve">TechSolutions Chile SpA</w:t>
      </w:r>
    </w:p>
    <w:p>
      <w:pPr>
        <w:pStyle w:val="FirstParagraph"/>
      </w:pPr>
      <w:r>
        <w:rPr>
          <w:bCs/>
          <w:b/>
        </w:rPr>
        <w:t xml:space="preserve">Computer Engineering &amp; IT Consulting Services</w:t>
      </w:r>
    </w:p>
    <w:p>
      <w:pPr>
        <w:pStyle w:val="BodyText"/>
      </w:pPr>
      <w:r>
        <w:t xml:space="preserve">Av. Providencia 1234, Oficina 501</w:t>
      </w:r>
    </w:p>
    <w:p>
      <w:pPr>
        <w:pStyle w:val="BodyText"/>
      </w:pPr>
      <w:r>
        <w:t xml:space="preserve">Providencia, Santiago, Chile</w:t>
      </w:r>
    </w:p>
    <w:p>
      <w:pPr>
        <w:pStyle w:val="BodyText"/>
      </w:pPr>
      <w:r>
        <w:t xml:space="preserve">RUT: 76.543.210-K</w:t>
      </w:r>
    </w:p>
    <w:p>
      <w:pPr>
        <w:pStyle w:val="BodyText"/>
      </w:pPr>
      <w:r>
        <w:t xml:space="preserve">Email: billing@techsolutions.cl</w:t>
      </w:r>
    </w:p>
    <w:p>
      <w:pPr>
        <w:pStyle w:val="BodyText"/>
      </w:pPr>
      <w:r>
        <w:t xml:space="preserve">Phone: +56 2 2345 6789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INV-2024-0892</w:t>
      </w:r>
    </w:p>
    <w:p>
      <w:pPr>
        <w:pStyle w:val="BodyText"/>
      </w:pPr>
      <w:r>
        <w:rPr>
          <w:bCs/>
          <w:b/>
        </w:rPr>
        <w:t xml:space="preserve">Date Issued:</w:t>
      </w:r>
      <w:r>
        <w:t xml:space="preserve"> </w:t>
      </w:r>
      <w:r>
        <w:t xml:space="preserve">October 15, 2024</w:t>
      </w:r>
    </w:p>
    <w:p>
      <w:pPr>
        <w:pStyle w:val="BodyText"/>
      </w:pPr>
      <w:r>
        <w:rPr>
          <w:bCs/>
          <w:b/>
        </w:rPr>
        <w:t xml:space="preserve">Due Date:</w:t>
      </w:r>
      <w:r>
        <w:t xml:space="preserve"> </w:t>
      </w:r>
      <w:r>
        <w:t xml:space="preserve">November 14, 2024</w:t>
      </w:r>
    </w:p>
    <w:p>
      <w:pPr>
        <w:pStyle w:val="BodyText"/>
      </w:pPr>
      <w:r>
        <w:rPr>
          <w:bCs/>
          <w:b/>
        </w:rPr>
        <w:t xml:space="preserve">Payment Terms:</w:t>
      </w:r>
      <w:r>
        <w:t xml:space="preserve"> </w:t>
      </w:r>
      <w:r>
        <w:t xml:space="preserve">Net 30 Days</w:t>
      </w:r>
    </w:p>
    <w:bookmarkEnd w:id="21"/>
    <w:bookmarkStart w:id="22" w:name="bill-to-client"/>
    <w:p>
      <w:pPr>
        <w:pStyle w:val="Heading3"/>
      </w:pPr>
      <w:r>
        <w:t xml:space="preserve">Bill To (Client)</w:t>
      </w:r>
    </w:p>
    <w:p>
      <w:pPr>
        <w:pStyle w:val="FirstParagraph"/>
      </w:pPr>
      <w:r>
        <w:rPr>
          <w:bCs/>
          <w:b/>
        </w:rPr>
        <w:t xml:space="preserve">Empresa Innovadora Limitada</w:t>
      </w:r>
    </w:p>
    <w:p>
      <w:pPr>
        <w:pStyle w:val="BodyText"/>
      </w:pPr>
      <w:r>
        <w:t xml:space="preserve">RUT: 98.765.432-1</w:t>
      </w:r>
    </w:p>
    <w:p>
      <w:pPr>
        <w:pStyle w:val="BodyText"/>
      </w:pPr>
      <w:r>
        <w:t xml:space="preserve">Av. Apoquindo 4567, Piso 12</w:t>
      </w:r>
    </w:p>
    <w:p>
      <w:pPr>
        <w:pStyle w:val="BodyText"/>
      </w:pPr>
      <w:r>
        <w:t xml:space="preserve">Las Condes, Santiago, Chile</w:t>
      </w:r>
    </w:p>
    <w:p>
      <w:pPr>
        <w:pStyle w:val="BodyText"/>
      </w:pPr>
      <w:r>
        <w:t xml:space="preserve">Contact: Juan Pérez</w:t>
      </w:r>
    </w:p>
    <w:p>
      <w:pPr>
        <w:pStyle w:val="BodyText"/>
      </w:pPr>
      <w:r>
        <w:t xml:space="preserve">Email: compras@innovadora.cl</w:t>
      </w:r>
    </w:p>
    <w:bookmarkEnd w:id="22"/>
    <w:bookmarkStart w:id="23" w:name="service-provider"/>
    <w:p>
      <w:pPr>
        <w:pStyle w:val="Heading3"/>
      </w:pPr>
      <w:r>
        <w:t xml:space="preserve">Service Provider</w:t>
      </w:r>
    </w:p>
    <w:p>
      <w:pPr>
        <w:pStyle w:val="FirstParagraph"/>
      </w:pPr>
      <w:r>
        <w:rPr>
          <w:bCs/>
          <w:b/>
        </w:rPr>
        <w:t xml:space="preserve">Senior Computer Engineer</w:t>
      </w:r>
    </w:p>
    <w:p>
      <w:pPr>
        <w:pStyle w:val="BodyText"/>
      </w:pPr>
      <w:r>
        <w:t xml:space="preserve">Carlos Mendoza, Ing. Civil en Computación</w:t>
      </w:r>
    </w:p>
    <w:p>
      <w:pPr>
        <w:pStyle w:val="BodyText"/>
      </w:pPr>
      <w:r>
        <w:t xml:space="preserve">Professional License: 123456</w:t>
      </w:r>
    </w:p>
    <w:p>
      <w:pPr>
        <w:pStyle w:val="BodyText"/>
      </w:pPr>
      <w:r>
        <w:t xml:space="preserve">Registered in Santiago, Chile</w:t>
      </w:r>
    </w:p>
    <w:p>
      <w:pPr>
        <w:pStyle w:val="BodyText"/>
      </w:pPr>
      <w:r>
        <w:t xml:space="preserve">Specialization: Systems Architecture &amp; Network Security</w:t>
      </w:r>
    </w:p>
    <w:p>
      <w:pPr>
        <w:pStyle w:val="BodyText"/>
      </w:pPr>
      <w:r>
        <w:t xml:space="preserve">Member: Colegio de Ingenieros de Chile</w:t>
      </w:r>
    </w:p>
    <w:bookmarkEnd w:id="23"/>
    <w:bookmarkStart w:id="24" w:name="X71155b7970e751dc1cc0cfd40cb47ea9339d78f"/>
    <w:p>
      <w:pPr>
        <w:pStyle w:val="Heading3"/>
      </w:pPr>
      <w:r>
        <w:t xml:space="preserve">Project Overview: IT Infrastructure Modernization - Santiago Office</w:t>
      </w:r>
    </w:p>
    <w:p>
      <w:pPr>
        <w:pStyle w:val="FirstParagraph"/>
      </w:pPr>
      <w:r>
        <w:t xml:space="preserve">This invoice covers professional computer engineering services rendered for the comprehensive modernization of IT infrastructure at the client's headquarters in Santiago, Chile. The project involved system architecture redesign, network security implementation, cloud migration planning, and technical consulting aligned with Chilean telecommunications regulations and international best practices. All services were performed by certified computer engineers with expertise in enterprise-level solutions.</w:t>
      </w:r>
    </w:p>
    <w:bookmarkEnd w:id="24"/>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(CLP)</w:t>
            </w:r>
          </w:p>
        </w:tc>
        <w:tc>
          <w:tcPr/>
          <w:p>
            <w:pPr>
              <w:pStyle w:val="Compact"/>
              <w:jc w:val="left"/>
            </w:pPr>
            <w:r>
              <w:t xml:space="preserve">Subtotal (CLP)</w:t>
            </w:r>
          </w:p>
        </w:tc>
        <w:tc>
          <w:tcPr/>
          <w:p>
            <w:pPr>
              <w:pStyle w:val="Compact"/>
              <w:jc w:val="left"/>
            </w:pPr>
            <w:r>
              <w:t xml:space="preserve">IVA 19% (CLP)</w:t>
            </w:r>
          </w:p>
        </w:tc>
      </w:tr>
      <w:tr>
        <w:tc>
          <w:tcPr/>
          <w:p>
            <w:pPr>
              <w:pStyle w:val="Compact"/>
              <w:jc w:val="left"/>
            </w:pPr>
            <w:r>
              <w:t xml:space="preserve">1</w:t>
            </w:r>
          </w:p>
        </w:tc>
        <w:tc>
          <w:tcPr/>
          <w:p>
            <w:pPr>
              <w:pStyle w:val="Compact"/>
              <w:jc w:val="left"/>
            </w:pPr>
            <w:r>
              <w:rPr>
                <w:bCs/>
                <w:b/>
              </w:rPr>
              <w:t xml:space="preserve">Network Infrastructure Design &amp; Implementation</w:t>
            </w:r>
            <w:r>
              <w:br/>
            </w:r>
            <w:r>
              <w:t xml:space="preserve">Complete redesign of LAN/WAN architecture for Santiago office. Includes VLAN configuration, firewall setup, and wireless network optimization. Performed by senior computer engineer with on-site supervision.</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c>
          <w:tcPr/>
          <w:p>
            <w:pPr>
              <w:pStyle w:val="Compact"/>
              <w:jc w:val="left"/>
            </w:pPr>
            <w:r>
              <w:t xml:space="preserve">475.000</w:t>
            </w:r>
          </w:p>
        </w:tc>
      </w:tr>
      <w:tr>
        <w:tc>
          <w:tcPr/>
          <w:p>
            <w:pPr>
              <w:pStyle w:val="Compact"/>
              <w:jc w:val="left"/>
            </w:pPr>
            <w:r>
              <w:t xml:space="preserve">2</w:t>
            </w:r>
          </w:p>
        </w:tc>
        <w:tc>
          <w:tcPr/>
          <w:p>
            <w:pPr>
              <w:pStyle w:val="Compact"/>
              <w:jc w:val="left"/>
            </w:pPr>
            <w:r>
              <w:rPr>
                <w:bCs/>
                <w:b/>
              </w:rPr>
              <w:t xml:space="preserve">Cloud Migration Strategy &amp; Execution</w:t>
            </w:r>
            <w:r>
              <w:br/>
            </w:r>
            <w:r>
              <w:t xml:space="preserve">Development and implementation of cloud migration plan for critical business applications. Includes AWS/Azure architecture design, data transfer coordination, and post-migration validation. Services rendered in Santiago, Chile.</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c>
          <w:tcPr/>
          <w:p>
            <w:pPr>
              <w:pStyle w:val="Compact"/>
              <w:jc w:val="left"/>
            </w:pPr>
            <w:r>
              <w:t xml:space="preserve">608.000</w:t>
            </w:r>
          </w:p>
        </w:tc>
      </w:tr>
      <w:tr>
        <w:tc>
          <w:tcPr/>
          <w:p>
            <w:pPr>
              <w:pStyle w:val="Compact"/>
              <w:jc w:val="left"/>
            </w:pPr>
            <w:r>
              <w:t xml:space="preserve">3</w:t>
            </w:r>
          </w:p>
        </w:tc>
        <w:tc>
          <w:tcPr/>
          <w:p>
            <w:pPr>
              <w:pStyle w:val="Compact"/>
              <w:jc w:val="left"/>
            </w:pPr>
            <w:r>
              <w:rPr>
                <w:bCs/>
                <w:b/>
              </w:rPr>
              <w:t xml:space="preserve">Cybersecurity Assessment &amp; Hardening</w:t>
            </w:r>
            <w:r>
              <w:br/>
            </w:r>
            <w:r>
              <w:t xml:space="preserve">Comprehensive security audit of existing systems. Vulnerability scanning, penetration testing, and implementation of security protocols. Includes compliance review with Chilean data protection laws (Ley 19.628).</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c>
          <w:tcPr/>
          <w:p>
            <w:pPr>
              <w:pStyle w:val="Compact"/>
              <w:jc w:val="left"/>
            </w:pPr>
            <w:r>
              <w:t xml:space="preserve">342.000</w:t>
            </w:r>
          </w:p>
        </w:tc>
      </w:tr>
      <w:tr>
        <w:tc>
          <w:tcPr/>
          <w:p>
            <w:pPr>
              <w:pStyle w:val="Compact"/>
              <w:jc w:val="left"/>
            </w:pPr>
            <w:r>
              <w:t xml:space="preserve">4</w:t>
            </w:r>
          </w:p>
        </w:tc>
        <w:tc>
          <w:tcPr/>
          <w:p>
            <w:pPr>
              <w:pStyle w:val="Compact"/>
              <w:jc w:val="left"/>
            </w:pPr>
            <w:r>
              <w:rPr>
                <w:bCs/>
                <w:b/>
              </w:rPr>
              <w:t xml:space="preserve">Server Configuration &amp; Virtualization</w:t>
            </w:r>
            <w:r>
              <w:br/>
            </w:r>
            <w:r>
              <w:t xml:space="preserve">Setup and configuration of virtualized server environment. Includes VMware/Hyper-V deployment, storage optimization, and backup system implementation. On-site work performed in Santiago.</w:t>
            </w:r>
          </w:p>
        </w:tc>
        <w:tc>
          <w:tcPr/>
          <w:p>
            <w:pPr>
              <w:pStyle w:val="Compact"/>
              <w:jc w:val="left"/>
            </w:pPr>
            <w:r>
              <w:t xml:space="preserve">1</w:t>
            </w:r>
          </w:p>
        </w:tc>
        <w:tc>
          <w:tcPr/>
          <w:p>
            <w:pPr>
              <w:pStyle w:val="Compact"/>
              <w:jc w:val="left"/>
            </w:pPr>
            <w:r>
              <w:t xml:space="preserve">2.100.000</w:t>
            </w:r>
          </w:p>
        </w:tc>
        <w:tc>
          <w:tcPr/>
          <w:p>
            <w:pPr>
              <w:pStyle w:val="Compact"/>
              <w:jc w:val="left"/>
            </w:pPr>
            <w:r>
              <w:t xml:space="preserve">2.100.000</w:t>
            </w:r>
          </w:p>
        </w:tc>
        <w:tc>
          <w:tcPr/>
          <w:p>
            <w:pPr>
              <w:pStyle w:val="Compact"/>
              <w:jc w:val="left"/>
            </w:pPr>
            <w:r>
              <w:t xml:space="preserve">399.000</w:t>
            </w:r>
          </w:p>
        </w:tc>
      </w:tr>
      <w:tr>
        <w:tc>
          <w:tcPr/>
          <w:p>
            <w:pPr>
              <w:pStyle w:val="Compact"/>
              <w:jc w:val="left"/>
            </w:pPr>
            <w:r>
              <w:t xml:space="preserve">5</w:t>
            </w:r>
          </w:p>
        </w:tc>
        <w:tc>
          <w:tcPr/>
          <w:p>
            <w:pPr>
              <w:pStyle w:val="Compact"/>
              <w:jc w:val="left"/>
            </w:pPr>
            <w:r>
              <w:rPr>
                <w:bCs/>
                <w:b/>
              </w:rPr>
              <w:t xml:space="preserve">Technical Consulting &amp; Staff Training</w:t>
            </w:r>
            <w:r>
              <w:br/>
            </w:r>
            <w:r>
              <w:t xml:space="preserve">40 hours of specialized consulting for IT staff. Topics include network management, security best practices, and cloud administration. Training sessions conducted at client premises in Santiago, Chile.</w:t>
            </w:r>
          </w:p>
        </w:tc>
        <w:tc>
          <w:tcPr/>
          <w:p>
            <w:pPr>
              <w:pStyle w:val="Compact"/>
              <w:jc w:val="left"/>
            </w:pPr>
            <w:r>
              <w:t xml:space="preserve">40</w:t>
            </w:r>
          </w:p>
        </w:tc>
        <w:tc>
          <w:tcPr/>
          <w:p>
            <w:pPr>
              <w:pStyle w:val="Compact"/>
              <w:jc w:val="left"/>
            </w:pPr>
            <w:r>
              <w:t xml:space="preserve">85.000</w:t>
            </w:r>
          </w:p>
        </w:tc>
        <w:tc>
          <w:tcPr/>
          <w:p>
            <w:pPr>
              <w:pStyle w:val="Compact"/>
              <w:jc w:val="left"/>
            </w:pPr>
            <w:r>
              <w:t xml:space="preserve">3.400.000</w:t>
            </w:r>
          </w:p>
        </w:tc>
        <w:tc>
          <w:tcPr/>
          <w:p>
            <w:pPr>
              <w:pStyle w:val="Compact"/>
              <w:jc w:val="left"/>
            </w:pPr>
            <w:r>
              <w:t xml:space="preserve">646.000</w:t>
            </w:r>
          </w:p>
        </w:tc>
      </w:tr>
      <w:tr>
        <w:tc>
          <w:tcPr/>
          <w:p>
            <w:pPr>
              <w:pStyle w:val="Compact"/>
              <w:jc w:val="left"/>
            </w:pPr>
            <w:r>
              <w:t xml:space="preserve">6</w:t>
            </w:r>
          </w:p>
        </w:tc>
        <w:tc>
          <w:tcPr/>
          <w:p>
            <w:pPr>
              <w:pStyle w:val="Compact"/>
              <w:jc w:val="left"/>
            </w:pPr>
            <w:r>
              <w:rPr>
                <w:bCs/>
                <w:b/>
              </w:rPr>
              <w:t xml:space="preserve">Documentation &amp; Technical Reports</w:t>
            </w:r>
            <w:r>
              <w:br/>
            </w:r>
            <w:r>
              <w:t xml:space="preserve">Complete technical documentation of all implemented systems. Includes network diagrams, configuration guides, security policies, and maintenance procedures. Delivered in Spanish and English.</w:t>
            </w:r>
          </w:p>
        </w:tc>
        <w:tc>
          <w:tcPr/>
          <w:p>
            <w:pPr>
              <w:pStyle w:val="Compact"/>
              <w:jc w:val="left"/>
            </w:pPr>
            <w:r>
              <w:t xml:space="preserve">1</w:t>
            </w:r>
          </w:p>
        </w:tc>
        <w:tc>
          <w:tcPr/>
          <w:p>
            <w:pPr>
              <w:pStyle w:val="Compact"/>
              <w:jc w:val="left"/>
            </w:pPr>
            <w:r>
              <w:t xml:space="preserve">650.000</w:t>
            </w:r>
          </w:p>
        </w:tc>
        <w:tc>
          <w:tcPr/>
          <w:p>
            <w:pPr>
              <w:pStyle w:val="Compact"/>
              <w:jc w:val="left"/>
            </w:pPr>
            <w:r>
              <w:t xml:space="preserve">650.000</w:t>
            </w:r>
          </w:p>
        </w:tc>
        <w:tc>
          <w:tcPr/>
          <w:p>
            <w:pPr>
              <w:pStyle w:val="Compact"/>
              <w:jc w:val="left"/>
            </w:pPr>
            <w:r>
              <w:t xml:space="preserve">123.500</w:t>
            </w:r>
          </w:p>
        </w:tc>
      </w:tr>
    </w:tbl>
    <w:p>
      <w:pPr>
        <w:pStyle w:val="BodyText"/>
      </w:pPr>
      <w:r>
        <w:t xml:space="preserve">Subtotal (Excluding IVA):</w:t>
      </w:r>
      <w:r>
        <w:t xml:space="preserve"> </w:t>
      </w:r>
      <w:r>
        <w:t xml:space="preserve">$13.650.000 CLP</w:t>
      </w:r>
    </w:p>
    <w:p>
      <w:pPr>
        <w:pStyle w:val="BodyText"/>
      </w:pPr>
      <w:r>
        <w:t xml:space="preserve">IVA (19% - Chilean Value Added Tax):</w:t>
      </w:r>
      <w:r>
        <w:t xml:space="preserve"> </w:t>
      </w:r>
      <w:r>
        <w:t xml:space="preserve">$2.593.500 CLP</w:t>
      </w:r>
    </w:p>
    <w:p>
      <w:pPr>
        <w:pStyle w:val="BodyText"/>
      </w:pPr>
      <w:r>
        <w:t xml:space="preserve">Discount (Early Payment - 2%):</w:t>
      </w:r>
      <w:r>
        <w:t xml:space="preserve"> </w:t>
      </w:r>
      <w:r>
        <w:t xml:space="preserve">-$273.000 CLP</w:t>
      </w:r>
    </w:p>
    <w:p>
      <w:pPr>
        <w:pStyle w:val="BodyText"/>
      </w:pPr>
      <w:r>
        <w:t xml:space="preserve">TOTAL AMOUNT DUE:</w:t>
      </w:r>
      <w:r>
        <w:t xml:space="preserve"> </w:t>
      </w:r>
      <w:r>
        <w:t xml:space="preserve">$15.970.500 CLP</w:t>
      </w:r>
    </w:p>
    <w:p>
      <w:pPr>
        <w:pStyle w:val="BodyText"/>
      </w:pPr>
      <w:r>
        <w:t xml:space="preserve">Amount in words: FIFTEEN MILLION NINE HUNDRED SEVENTY THOUSAND FIVE HUNDRED CHILEAN PESOS AND ZERO CENTAVOS.</w:t>
      </w:r>
    </w:p>
    <w:bookmarkStart w:id="25" w:name="payment-instructions"/>
    <w:p>
      <w:pPr>
        <w:pStyle w:val="Heading3"/>
      </w:pPr>
      <w:r>
        <w:t xml:space="preserve">Payment Instructions</w:t>
      </w:r>
    </w:p>
    <w:p>
      <w:pPr>
        <w:pStyle w:val="FirstParagraph"/>
      </w:pPr>
      <w:r>
        <w:t xml:space="preserve">Please remit payment within 30 days of invoice date to avoid late fees. Payment can be made via bank transfer to the following account in Chile:</w:t>
      </w:r>
    </w:p>
    <w:p>
      <w:pPr>
        <w:numPr>
          <w:ilvl w:val="0"/>
          <w:numId w:val="1001"/>
        </w:numPr>
        <w:pStyle w:val="Compact"/>
      </w:pPr>
      <w:r>
        <w:rPr>
          <w:bCs/>
          <w:b/>
        </w:rPr>
        <w:t xml:space="preserve">Bank:</w:t>
      </w:r>
      <w:r>
        <w:t xml:space="preserve"> </w:t>
      </w:r>
      <w:r>
        <w:t xml:space="preserve">Banco de Chile</w:t>
      </w:r>
    </w:p>
    <w:p>
      <w:pPr>
        <w:numPr>
          <w:ilvl w:val="0"/>
          <w:numId w:val="1001"/>
        </w:numPr>
        <w:pStyle w:val="Compact"/>
      </w:pPr>
      <w:r>
        <w:rPr>
          <w:bCs/>
          <w:b/>
        </w:rPr>
        <w:t xml:space="preserve">Account Type:</w:t>
      </w:r>
      <w:r>
        <w:t xml:space="preserve"> </w:t>
      </w:r>
      <w:r>
        <w:t xml:space="preserve">Current Account (Cuenta Corriente)</w:t>
      </w:r>
    </w:p>
    <w:p>
      <w:pPr>
        <w:numPr>
          <w:ilvl w:val="0"/>
          <w:numId w:val="1001"/>
        </w:numPr>
        <w:pStyle w:val="Compact"/>
      </w:pPr>
      <w:r>
        <w:rPr>
          <w:bCs/>
          <w:b/>
        </w:rPr>
        <w:t xml:space="preserve">Account Number:</w:t>
      </w:r>
      <w:r>
        <w:t xml:space="preserve"> </w:t>
      </w:r>
      <w:r>
        <w:t xml:space="preserve">1234567890123</w:t>
      </w:r>
    </w:p>
    <w:p>
      <w:pPr>
        <w:numPr>
          <w:ilvl w:val="0"/>
          <w:numId w:val="1001"/>
        </w:numPr>
        <w:pStyle w:val="Compact"/>
      </w:pPr>
      <w:r>
        <w:rPr>
          <w:bCs/>
          <w:b/>
        </w:rPr>
        <w:t xml:space="preserve">CLABE/RUT:</w:t>
      </w:r>
      <w:r>
        <w:t xml:space="preserve"> </w:t>
      </w:r>
      <w:r>
        <w:t xml:space="preserve">76.543.210-K</w:t>
      </w:r>
    </w:p>
    <w:p>
      <w:pPr>
        <w:numPr>
          <w:ilvl w:val="0"/>
          <w:numId w:val="1001"/>
        </w:numPr>
        <w:pStyle w:val="Compact"/>
      </w:pPr>
      <w:r>
        <w:rPr>
          <w:bCs/>
          <w:b/>
        </w:rPr>
        <w:t xml:space="preserve">Branch:</w:t>
      </w:r>
      <w:r>
        <w:t xml:space="preserve"> </w:t>
      </w:r>
      <w:r>
        <w:t xml:space="preserve">Providencia, Santiago</w:t>
      </w:r>
    </w:p>
    <w:p>
      <w:pPr>
        <w:numPr>
          <w:ilvl w:val="0"/>
          <w:numId w:val="1001"/>
        </w:numPr>
        <w:pStyle w:val="Compact"/>
      </w:pPr>
      <w:r>
        <w:rPr>
          <w:bCs/>
          <w:b/>
        </w:rPr>
        <w:t xml:space="preserve">Reference:</w:t>
      </w:r>
      <w:r>
        <w:t xml:space="preserve"> </w:t>
      </w:r>
      <w:r>
        <w:t xml:space="preserve">INV-2024-0892</w:t>
      </w:r>
    </w:p>
    <w:p>
      <w:pPr>
        <w:pStyle w:val="FirstParagraph"/>
      </w:pPr>
      <w:r>
        <w:rPr>
          <w:bCs/>
          <w:b/>
        </w:rPr>
        <w:t xml:space="preserve">International Payments:</w:t>
      </w:r>
      <w:r>
        <w:t xml:space="preserve"> </w:t>
      </w:r>
      <w:r>
        <w:t xml:space="preserve">For payments from outside Chile, please contact our billing department for SWIFT details.</w:t>
      </w:r>
    </w:p>
    <w:bookmarkEnd w:id="25"/>
    <w:bookmarkStart w:id="26" w:name="terms-and-conditions"/>
    <w:p>
      <w:pPr>
        <w:pStyle w:val="Heading4"/>
      </w:pPr>
      <w:r>
        <w:t xml:space="preserve">Terms and Conditions</w:t>
      </w:r>
    </w:p>
    <w:p>
      <w:pPr>
        <w:pStyle w:val="FirstParagraph"/>
      </w:pPr>
      <w:r>
        <w:t xml:space="preserve">1. This invoice is issued in accordance with Chilean tax regulations and the requirements of the Servicio de Impuestos Internos (SII).</w:t>
      </w:r>
    </w:p>
    <w:p>
      <w:pPr>
        <w:pStyle w:val="BodyText"/>
      </w:pPr>
      <w:r>
        <w:t xml:space="preserve">2. All services described herein were performed by qualified computer engineers registered in Chile, specializing in enterprise IT solutions.</w:t>
      </w:r>
    </w:p>
    <w:p>
      <w:pPr>
        <w:pStyle w:val="BodyText"/>
      </w:pPr>
      <w:r>
        <w:t xml:space="preserve">3. Payment is due within 30 days from the invoice date. Late payments will incur a monthly interest charge of 2% on the outstanding balance.</w:t>
      </w:r>
    </w:p>
    <w:p>
      <w:pPr>
        <w:pStyle w:val="BodyText"/>
      </w:pPr>
      <w:r>
        <w:t xml:space="preserve">4. All intellectual property rights related to custom solutions developed during this engagement remain with the client upon full payment.</w:t>
      </w:r>
    </w:p>
    <w:p>
      <w:pPr>
        <w:pStyle w:val="BodyText"/>
      </w:pPr>
      <w:r>
        <w:t xml:space="preserve">5. This invoice is valid for services rendered in Santiago, Chile, and complies with local labor and professional engineering standards.</w:t>
      </w:r>
    </w:p>
    <w:p>
      <w:pPr>
        <w:pStyle w:val="BodyText"/>
      </w:pPr>
      <w:r>
        <w:t xml:space="preserve">6. Any disputes arising from this invoice shall be resolved under Chilean law, with jurisdiction in the courts of Santiago.</w:t>
      </w:r>
    </w:p>
    <w:p>
      <w:pPr>
        <w:pStyle w:val="BodyText"/>
      </w:pPr>
      <w:r>
        <w:t xml:space="preserve">7. Please retain this invoice for your accounting records and tax purposes. A digital copy has been sent to your registered email address.</w:t>
      </w:r>
    </w:p>
    <w:p>
      <w:pPr>
        <w:pStyle w:val="BodyText"/>
      </w:pPr>
      <w:r>
        <w:t xml:space="preserve">8. For questions regarding this invoice, please contact our billing department at billing@techsolutions.cl or call +56 2 2345 6789.</w:t>
      </w:r>
    </w:p>
    <w:bookmarkEnd w:id="26"/>
    <w:p>
      <w:pPr>
        <w:pStyle w:val="BodyText"/>
      </w:pPr>
      <w:r>
        <w:t xml:space="preserve">Company Stamp</w:t>
      </w:r>
    </w:p>
    <w:p>
      <w:pPr>
        <w:pStyle w:val="BodyText"/>
      </w:pPr>
      <w:r>
        <w:t xml:space="preserve">Authorized Signature</w:t>
      </w:r>
      <w:r>
        <w:br/>
      </w:r>
      <w:r>
        <w:t xml:space="preserve">TechSolutions Chile SpA</w:t>
      </w:r>
    </w:p>
    <w:p>
      <w:pPr>
        <w:pStyle w:val="BodyText"/>
      </w:pPr>
      <w:r>
        <w:t xml:space="preserve">Received By</w:t>
      </w:r>
      <w:r>
        <w:br/>
      </w:r>
      <w:r>
        <w:t xml:space="preserve">Empresa Innovadora Limitada</w:t>
      </w:r>
    </w:p>
    <w:p>
      <w:pPr>
        <w:pStyle w:val="BodyText"/>
      </w:pPr>
      <w:r>
        <w:t xml:space="preserve">Date: _______________</w:t>
      </w:r>
    </w:p>
    <w:p>
      <w:pPr>
        <w:pStyle w:val="BodyText"/>
      </w:pPr>
      <w:r>
        <w:t xml:space="preserve">TechSolutions Chile SpA | Computer Engineering &amp; IT Consulting | Santiago, Chile</w:t>
      </w:r>
    </w:p>
    <w:p>
      <w:pPr>
        <w:pStyle w:val="BodyText"/>
      </w:pPr>
      <w:r>
        <w:t xml:space="preserve">This is an official invoice document. Thank you for your business.</w:t>
      </w:r>
    </w:p>
    <w:p>
      <w:pPr>
        <w:pStyle w:val="BodyText"/>
      </w:pPr>
      <w:r>
        <w:t xml:space="preserve">Generated on: October 15, 2024 | Invoice ID: INV-2024-0892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Computer Engineering Services - Santiago, Chile</dc:title>
  <dc:creator/>
  <dc:language>en</dc:language>
  <cp:keywords/>
  <dcterms:created xsi:type="dcterms:W3CDTF">2026-10-10T04:28:47Z</dcterms:created>
  <dcterms:modified xsi:type="dcterms:W3CDTF">2026-10-10T04:28:47Z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