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lyon-tech-solutions"/>
    <w:p>
      <w:pPr>
        <w:pStyle w:val="Heading1"/>
      </w:pPr>
      <w:r>
        <w:t xml:space="preserve">Lyon Tech Solutions</w:t>
      </w:r>
    </w:p>
    <w:p>
      <w:pPr>
        <w:pStyle w:val="FirstParagraph"/>
      </w:pPr>
      <w:r>
        <w:rPr>
          <w:bCs/>
          <w:b/>
        </w:rPr>
        <w:t xml:space="preserve">Computer Engineering &amp; IT Consulting</w:t>
      </w:r>
    </w:p>
    <w:p>
      <w:pPr>
        <w:pStyle w:val="BodyText"/>
      </w:pPr>
      <w:r>
        <w:t xml:space="preserve">12 Rue de la République</w:t>
      </w:r>
    </w:p>
    <w:p>
      <w:pPr>
        <w:pStyle w:val="BodyText"/>
      </w:pPr>
      <w:r>
        <w:t xml:space="preserve">69002 Lyon, France</w:t>
      </w:r>
    </w:p>
    <w:p>
      <w:pPr>
        <w:pStyle w:val="BodyText"/>
      </w:pPr>
      <w:r>
        <w:t xml:space="preserve">SIRET: 123 456 789 00012</w:t>
      </w:r>
    </w:p>
    <w:p>
      <w:pPr>
        <w:pStyle w:val="BodyText"/>
      </w:pPr>
      <w:r>
        <w:t xml:space="preserve">TVA Intracommunautaire: FR 12 123456789</w:t>
      </w:r>
    </w:p>
    <w:p>
      <w:pPr>
        <w:pStyle w:val="BodyText"/>
      </w:pPr>
      <w:r>
        <w:t xml:space="preserve">Email: billing@lyontechsolutions.fr</w:t>
      </w:r>
    </w:p>
    <w:p>
      <w:pPr>
        <w:pStyle w:val="BodyText"/>
      </w:pPr>
      <w:r>
        <w:t xml:space="preserve">Phone: +33 4 72 00 00 00</w:t>
      </w:r>
    </w:p>
    <w:bookmarkEnd w:id="20"/>
    <w:bookmarkStart w:id="21" w:name="invoice"/>
    <w:p>
      <w:pPr>
        <w:pStyle w:val="Heading2"/>
      </w:pPr>
      <w:r>
        <w:t xml:space="preserve">INVOICE</w:t>
      </w:r>
    </w:p>
    <w:p>
      <w:pPr>
        <w:pStyle w:val="FirstParagraph"/>
      </w:pPr>
      <w:r>
        <w:t xml:space="preserve">Professional Computer Engineering Services</w:t>
      </w:r>
    </w:p>
    <w:bookmarkEnd w:id="21"/>
    <w:bookmarkStart w:id="22" w:name="bill-to"/>
    <w:p>
      <w:pPr>
        <w:pStyle w:val="Heading3"/>
      </w:pPr>
      <w:r>
        <w:t xml:space="preserve">Bill To:</w:t>
      </w:r>
    </w:p>
    <w:p>
      <w:pPr>
        <w:pStyle w:val="FirstParagraph"/>
      </w:pPr>
      <w:r>
        <w:rPr>
          <w:bCs/>
          <w:b/>
        </w:rPr>
        <w:t xml:space="preserve">Acme Corporation France</w:t>
      </w:r>
    </w:p>
    <w:p>
      <w:pPr>
        <w:pStyle w:val="BodyText"/>
      </w:pPr>
      <w:r>
        <w:t xml:space="preserve">45 Avenue Jean Jaurès</w:t>
      </w:r>
    </w:p>
    <w:p>
      <w:pPr>
        <w:pStyle w:val="BodyText"/>
      </w:pPr>
      <w:r>
        <w:t xml:space="preserve">69007 Lyon, France</w:t>
      </w:r>
    </w:p>
    <w:p>
      <w:pPr>
        <w:pStyle w:val="BodyText"/>
      </w:pPr>
      <w:r>
        <w:t xml:space="preserve">Contact: Jean Dupont</w:t>
      </w:r>
    </w:p>
    <w:p>
      <w:pPr>
        <w:pStyle w:val="BodyText"/>
      </w:pPr>
      <w:r>
        <w:t xml:space="preserve">Email: j.dupont@acmecorp.fr</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 (Net 30)</w:t>
            </w:r>
          </w:p>
        </w:tc>
      </w:tr>
      <w:tr>
        <w:tc>
          <w:tcPr/>
          <w:p>
            <w:pPr>
              <w:pStyle w:val="Compact"/>
              <w:jc w:val="left"/>
            </w:pPr>
            <w:r>
              <w:t xml:space="preserve">Service Period:</w:t>
            </w:r>
          </w:p>
        </w:tc>
        <w:tc>
          <w:tcPr/>
          <w:p>
            <w:pPr>
              <w:pStyle w:val="Compact"/>
              <w:jc w:val="left"/>
            </w:pPr>
            <w:r>
              <w:t xml:space="preserve">September 1 - October 14, 2024</w:t>
            </w:r>
          </w:p>
        </w:tc>
      </w:tr>
      <w:tr>
        <w:tc>
          <w:tcPr/>
          <w:p>
            <w:pPr>
              <w:pStyle w:val="Compact"/>
              <w:jc w:val="left"/>
            </w:pPr>
            <w:r>
              <w:t xml:space="preserve">Project Reference:</w:t>
            </w:r>
          </w:p>
        </w:tc>
        <w:tc>
          <w:tcPr/>
          <w:p>
            <w:pPr>
              <w:pStyle w:val="Compact"/>
              <w:jc w:val="left"/>
            </w:pPr>
            <w:r>
              <w:t xml:space="preserve">LYON-ENG-2024-Q3</w:t>
            </w:r>
          </w:p>
        </w:tc>
      </w:tr>
    </w:tbl>
    <w:bookmarkEnd w:id="23"/>
    <w:bookmarkStart w:id="26" w:name="X8ed5a13e02a3a9f02b4b64ced85ca27400629f5"/>
    <w:p>
      <w:pPr>
        <w:pStyle w:val="Heading3"/>
      </w:pPr>
      <w:r>
        <w:t xml:space="preserve">Professional Computer Engineering Services Rendered</w:t>
      </w:r>
    </w:p>
    <w:p>
      <w:pPr>
        <w:pStyle w:val="FirstParagraph"/>
      </w:pPr>
      <w:r>
        <w:t xml:space="preserve">The following invoice details comprehensive computer engineering services provided by Lyon Tech Solutions to Acme Corporation France. These services encompass advanced system architecture design, embedded systems development, network infrastructure optimization, and technical consulting tailored to the specific operational requirements of our client based in Lyon, France. As a specialized Computer Engineer firm operating within the French regulatory framework, we ensure all deliverables meet the highest standards of technical excellence and compliance with European engineering directives.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Hours/Qty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System Architecture Design &amp; Analysis</w:t>
            </w:r>
            <w:r>
              <w:br/>
            </w:r>
            <w:r>
              <w:t xml:space="preserve">Comprehensive design of scalable IT infrastructure for Lyon office operations. Includes requirement analysis, hardware specification, and cloud integration planning.</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Embedded Systems Development</w:t>
            </w:r>
            <w:r>
              <w:br/>
            </w:r>
            <w:r>
              <w:t xml:space="preserve">Custom firmware development for industrial IoT devices. Includes C/C++ programming, real-time operating system configuration, and hardware-software integration testing.</w:t>
            </w:r>
          </w:p>
        </w:tc>
        <w:tc>
          <w:tcPr/>
          <w:p>
            <w:pPr>
              <w:pStyle w:val="Compact"/>
              <w:jc w:val="left"/>
            </w:pPr>
            <w:r>
              <w:t xml:space="preserve">60</w:t>
            </w:r>
          </w:p>
        </w:tc>
        <w:tc>
          <w:tcPr/>
          <w:p>
            <w:pPr>
              <w:pStyle w:val="Compact"/>
              <w:jc w:val="left"/>
            </w:pPr>
            <w:r>
              <w:t xml:space="preserve">130.00</w:t>
            </w:r>
          </w:p>
        </w:tc>
        <w:tc>
          <w:tcPr/>
          <w:p>
            <w:pPr>
              <w:pStyle w:val="Compact"/>
              <w:jc w:val="left"/>
            </w:pPr>
            <w:r>
              <w:t xml:space="preserve">7,800.00</w:t>
            </w:r>
          </w:p>
        </w:tc>
      </w:tr>
      <w:tr>
        <w:tc>
          <w:tcPr/>
          <w:p>
            <w:pPr>
              <w:pStyle w:val="Compact"/>
              <w:jc w:val="left"/>
            </w:pPr>
            <w:r>
              <w:t xml:space="preserve">3</w:t>
            </w:r>
          </w:p>
        </w:tc>
        <w:tc>
          <w:tcPr/>
          <w:p>
            <w:pPr>
              <w:pStyle w:val="Compact"/>
              <w:jc w:val="left"/>
            </w:pPr>
            <w:r>
              <w:rPr>
                <w:bCs/>
                <w:b/>
              </w:rPr>
              <w:t xml:space="preserve">Network Infrastructure Optimization</w:t>
            </w:r>
            <w:r>
              <w:br/>
            </w:r>
            <w:r>
              <w:t xml:space="preserve">Assessment and optimization of local area network (LAN) and wide area network (WAN) configurations. Implementation of security protocols and bandwidth management solutions.</w:t>
            </w:r>
          </w:p>
        </w:tc>
        <w:tc>
          <w:tcPr/>
          <w:p>
            <w:pPr>
              <w:pStyle w:val="Compact"/>
              <w:jc w:val="left"/>
            </w:pPr>
            <w:r>
              <w:t xml:space="preserve">25</w:t>
            </w:r>
          </w:p>
        </w:tc>
        <w:tc>
          <w:tcPr/>
          <w:p>
            <w:pPr>
              <w:pStyle w:val="Compact"/>
              <w:jc w:val="left"/>
            </w:pPr>
            <w:r>
              <w:t xml:space="preserve">115.00</w:t>
            </w:r>
          </w:p>
        </w:tc>
        <w:tc>
          <w:tcPr/>
          <w:p>
            <w:pPr>
              <w:pStyle w:val="Compact"/>
              <w:jc w:val="left"/>
            </w:pPr>
            <w:r>
              <w:t xml:space="preserve">2,875.00</w:t>
            </w:r>
          </w:p>
        </w:tc>
      </w:tr>
      <w:tr>
        <w:tc>
          <w:tcPr/>
          <w:p>
            <w:pPr>
              <w:pStyle w:val="Compact"/>
              <w:jc w:val="left"/>
            </w:pPr>
            <w:r>
              <w:t xml:space="preserve">4</w:t>
            </w:r>
          </w:p>
        </w:tc>
        <w:tc>
          <w:tcPr/>
          <w:p>
            <w:pPr>
              <w:pStyle w:val="Compact"/>
              <w:jc w:val="left"/>
            </w:pPr>
            <w:r>
              <w:rPr>
                <w:bCs/>
                <w:b/>
              </w:rPr>
              <w:t xml:space="preserve">Technical Consulting &amp; Documentation</w:t>
            </w:r>
            <w:r>
              <w:br/>
            </w:r>
            <w:r>
              <w:t xml:space="preserve">Strategic IT consulting sessions, technical documentation preparation, and staff training on new systems. Includes compliance review with French data protection regulations.</w:t>
            </w:r>
          </w:p>
        </w:tc>
        <w:tc>
          <w:tcPr/>
          <w:p>
            <w:pPr>
              <w:pStyle w:val="Compact"/>
              <w:jc w:val="left"/>
            </w:pPr>
            <w:r>
              <w:t xml:space="preserve">15</w:t>
            </w:r>
          </w:p>
        </w:tc>
        <w:tc>
          <w:tcPr/>
          <w:p>
            <w:pPr>
              <w:pStyle w:val="Compact"/>
              <w:jc w:val="left"/>
            </w:pPr>
            <w:r>
              <w:t xml:space="preserve">110.00</w:t>
            </w:r>
          </w:p>
        </w:tc>
        <w:tc>
          <w:tcPr/>
          <w:p>
            <w:pPr>
              <w:pStyle w:val="Compact"/>
              <w:jc w:val="left"/>
            </w:pPr>
            <w:r>
              <w:t xml:space="preserve">1,650.00</w:t>
            </w:r>
          </w:p>
        </w:tc>
      </w:tr>
      <w:tr>
        <w:tc>
          <w:tcPr/>
          <w:p>
            <w:pPr>
              <w:pStyle w:val="Compact"/>
              <w:jc w:val="left"/>
            </w:pPr>
            <w:r>
              <w:t xml:space="preserve">5</w:t>
            </w:r>
          </w:p>
        </w:tc>
        <w:tc>
          <w:tcPr/>
          <w:p>
            <w:pPr>
              <w:pStyle w:val="Compact"/>
              <w:jc w:val="left"/>
            </w:pPr>
            <w:r>
              <w:rPr>
                <w:bCs/>
                <w:b/>
              </w:rPr>
              <w:t xml:space="preserve">Quality Assurance &amp; Testing</w:t>
            </w:r>
            <w:r>
              <w:br/>
            </w:r>
            <w:r>
              <w:t xml:space="preserve">Rigorous testing of all implemented systems including load testing, security penetration testing, and performance benchmarking to ensure reliability.</w:t>
            </w:r>
          </w:p>
        </w:tc>
        <w:tc>
          <w:tcPr/>
          <w:p>
            <w:pPr>
              <w:pStyle w:val="Compact"/>
              <w:jc w:val="left"/>
            </w:pPr>
            <w:r>
              <w:t xml:space="preserve">20</w:t>
            </w:r>
          </w:p>
        </w:tc>
        <w:tc>
          <w:tcPr/>
          <w:p>
            <w:pPr>
              <w:pStyle w:val="Compact"/>
              <w:jc w:val="left"/>
            </w:pPr>
            <w:r>
              <w:t xml:space="preserve">125.00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19,625.00 EUR</w:t>
            </w:r>
          </w:p>
        </w:tc>
      </w:tr>
      <w:tr>
        <w:tc>
          <w:tcPr/>
          <w:p>
            <w:pPr>
              <w:pStyle w:val="Compact"/>
              <w:jc w:val="left"/>
            </w:pPr>
            <w:r>
              <w:t xml:space="preserve">VAT (TVA) 20%:</w:t>
            </w:r>
          </w:p>
        </w:tc>
        <w:tc>
          <w:tcPr/>
          <w:p>
            <w:pPr>
              <w:pStyle w:val="Compact"/>
              <w:jc w:val="left"/>
            </w:pPr>
            <w:r>
              <w:t xml:space="preserve">3,925.00 EUR</w:t>
            </w:r>
          </w:p>
        </w:tc>
      </w:tr>
      <w:tr>
        <w:tc>
          <w:tcPr/>
          <w:p>
            <w:pPr>
              <w:pStyle w:val="Compact"/>
              <w:jc w:val="left"/>
            </w:pPr>
            <w:r>
              <w:t xml:space="preserve">Total Amount Due:</w:t>
            </w:r>
          </w:p>
        </w:tc>
        <w:tc>
          <w:tcPr/>
          <w:p>
            <w:pPr>
              <w:pStyle w:val="Compact"/>
              <w:jc w:val="left"/>
            </w:pPr>
            <w:r>
              <w:t xml:space="preserve">23,550.00 EUR</w:t>
            </w:r>
          </w:p>
        </w:tc>
      </w:tr>
    </w:tbl>
    <w:bookmarkStart w:id="24" w:name="payment-terms-banking-information"/>
    <w:p>
      <w:pPr>
        <w:pStyle w:val="Heading4"/>
      </w:pPr>
      <w:r>
        <w:t xml:space="preserve">Payment Terms &amp; Banking Information:</w:t>
      </w:r>
    </w:p>
    <w:p>
      <w:pPr>
        <w:pStyle w:val="FirstParagraph"/>
      </w:pPr>
      <w:r>
        <w:t xml:space="preserve">Payment is due within 30 days of the invoice date. Late payments may incur interest charges at the rate prescribed by French law. Please reference the invoice number (INV-2024-0892) when making payment.</w:t>
      </w:r>
    </w:p>
    <w:p>
      <w:pPr>
        <w:pStyle w:val="BodyText"/>
      </w:pPr>
      <w:r>
        <w:rPr>
          <w:bCs/>
          <w:b/>
        </w:rPr>
        <w:t xml:space="preserve">Bank Transfer Details:</w:t>
      </w:r>
    </w:p>
    <w:p>
      <w:pPr>
        <w:pStyle w:val="BodyText"/>
      </w:pPr>
      <w:r>
        <w:t xml:space="preserve">Bank Name: Crédit Lyonnais</w:t>
      </w:r>
    </w:p>
    <w:p>
      <w:pPr>
        <w:pStyle w:val="BodyText"/>
      </w:pPr>
      <w:r>
        <w:t xml:space="preserve">Account Name: Lyon Tech Solutions SAS</w:t>
      </w:r>
    </w:p>
    <w:p>
      <w:pPr>
        <w:pStyle w:val="BodyText"/>
      </w:pPr>
      <w:r>
        <w:t xml:space="preserve">IBAN: FR76 1234 5678 9012 3456 7890 123</w:t>
      </w:r>
    </w:p>
    <w:p>
      <w:pPr>
        <w:pStyle w:val="BodyText"/>
      </w:pPr>
      <w:r>
        <w:t xml:space="preserve">BIC/SWIFT: CRLYFRPP</w:t>
      </w:r>
    </w:p>
    <w:p>
      <w:pPr>
        <w:pStyle w:val="BodyText"/>
      </w:pPr>
      <w:r>
        <w:t xml:space="preserve">Address: 12 Rue de la République, 69002 Lyon, France</w:t>
      </w:r>
    </w:p>
    <w:bookmarkEnd w:id="24"/>
    <w:bookmarkStart w:id="25" w:name="legal-compliance-notes"/>
    <w:p>
      <w:pPr>
        <w:pStyle w:val="Heading4"/>
      </w:pPr>
      <w:r>
        <w:t xml:space="preserve">Legal &amp; Compliance Notes:</w:t>
      </w:r>
    </w:p>
    <w:p>
      <w:pPr>
        <w:pStyle w:val="FirstParagraph"/>
      </w:pPr>
      <w:r>
        <w:t xml:space="preserve">This invoice is issued in accordance with French commercial law and European Union regulations governing professional services. Lyon Tech Solutions operates as a registered Computer Engineering firm in Lyon, France, providing specialized technical services including but not limited to software engineering, hardware design, network architecture, and IT consulting. All services rendered comply with applicable French labor laws, data protection regulations (RGPD/GDPR), and professional engineering standards.</w:t>
      </w:r>
    </w:p>
    <w:p>
      <w:pPr>
        <w:pStyle w:val="BodyText"/>
      </w:pPr>
      <w:r>
        <w:t xml:space="preserve">As a Computer Engineer service provider based in Lyon, we maintain full professional liability insurance and adhere to the ethical standards established by the French Order of Engineers. Our team consists of certified professionals with expertise in modern computing technologies, ensuring that all deliverables meet the highest quality benchmarks expected in the French technology sector.</w:t>
      </w:r>
    </w:p>
    <w:p>
      <w:pPr>
        <w:pStyle w:val="BodyText"/>
      </w:pPr>
      <w:r>
        <w:t xml:space="preserve">For any questions regarding this invoice or the services provided, please contact our billing department at billing@lyontechsolutions.fr or call +33 4 72 00 00 00. We appreciate your business and look forward to continuing our professional relationship.</w:t>
      </w:r>
    </w:p>
    <w:bookmarkEnd w:id="25"/>
    <w:p>
      <w:pPr>
        <w:pStyle w:val="BodyText"/>
      </w:pPr>
      <w:r>
        <w:t xml:space="preserve">Lyon Tech Solutions SAS | Capital: 50,000 EUR | RCS Lyon B 123 456 789</w:t>
      </w:r>
    </w:p>
    <w:p>
      <w:pPr>
        <w:pStyle w:val="BodyText"/>
      </w:pPr>
      <w:r>
        <w:t xml:space="preserve">Professional Computer Engineering Services | Lyon, France</w:t>
      </w:r>
    </w:p>
    <w:p>
      <w:pPr>
        <w:pStyle w:val="BodyText"/>
      </w:pPr>
      <w:r>
        <w:t xml:space="preserve">This is a computer-generated invoice. No signature required.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 - Lyon, France</dc:title>
  <dc:creator/>
  <dc:language>en</dc:language>
  <cp:keywords/>
  <dcterms:created xsi:type="dcterms:W3CDTF">2026-10-10T03:56:45Z</dcterms:created>
  <dcterms:modified xsi:type="dcterms:W3CDTF">2026-10-10T03:56:45Z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