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Computer</w:t>
      </w:r>
      <w:r>
        <w:t xml:space="preserve"> </w:t>
      </w:r>
      <w:r>
        <w:t xml:space="preserve">Engineer</w:t>
      </w:r>
      <w:r>
        <w:t xml:space="preserve"> </w:t>
      </w:r>
      <w:r>
        <w:t xml:space="preserve">Services</w:t>
      </w:r>
    </w:p>
    <w:bookmarkStart w:id="20" w:name="technovate-engineering-solutions"/>
    <w:p>
      <w:pPr>
        <w:pStyle w:val="Heading1"/>
      </w:pPr>
      <w:r>
        <w:t xml:space="preserve">TECHNOVATE ENGINEERING SOLUTIONS</w:t>
      </w:r>
    </w:p>
    <w:p>
      <w:pPr>
        <w:pStyle w:val="FirstParagraph"/>
      </w:pPr>
      <w:r>
        <w:t xml:space="preserve">Professional Computer Engineering Services</w:t>
      </w:r>
    </w:p>
    <w:p>
      <w:pPr>
        <w:pStyle w:val="BodyText"/>
      </w:pPr>
      <w:r>
        <w:t xml:space="preserve">Plot No. 42, Sector 62, Noida Extension</w:t>
      </w:r>
    </w:p>
    <w:p>
      <w:pPr>
        <w:pStyle w:val="BodyText"/>
      </w:pPr>
      <w:r>
        <w:t xml:space="preserve">New Delhi, Delhi 110001, India</w:t>
      </w:r>
    </w:p>
    <w:p>
      <w:pPr>
        <w:pStyle w:val="BodyText"/>
      </w:pPr>
      <w:r>
        <w:t xml:space="preserve">Phone: +91-11-4567-8900</w:t>
      </w:r>
    </w:p>
    <w:p>
      <w:pPr>
        <w:pStyle w:val="BodyText"/>
      </w:pPr>
      <w:r>
        <w:t xml:space="preserve">Email: billing@technovate-eng.in</w:t>
      </w:r>
    </w:p>
    <w:p>
      <w:pPr>
        <w:pStyle w:val="BodyText"/>
      </w:pPr>
      <w:r>
        <w:t xml:space="preserve">GSTIN: 07AABCT1234F1Z5</w:t>
      </w:r>
    </w:p>
    <w:bookmarkEnd w:id="20"/>
    <w:bookmarkStart w:id="21" w:name="invoice"/>
    <w:p>
      <w:pPr>
        <w:pStyle w:val="Heading2"/>
      </w:pPr>
      <w:r>
        <w:t xml:space="preserve">INVOICE</w:t>
      </w:r>
    </w:p>
    <w:p>
      <w:pPr>
        <w:pStyle w:val="FirstParagraph"/>
      </w:pPr>
      <w:r>
        <w:t xml:space="preserve">Tax Invoice as per GST Act</w:t>
      </w:r>
    </w:p>
    <w:bookmarkEnd w:id="21"/>
    <w:p>
      <w:pPr>
        <w:pStyle w:val="BodyText"/>
      </w:pPr>
      <w:r>
        <w:t xml:space="preserve">Bill To:</w:t>
      </w:r>
    </w:p>
    <w:p>
      <w:pPr>
        <w:pStyle w:val="BodyText"/>
      </w:pPr>
      <w:r>
        <w:rPr>
          <w:bCs/>
          <w:b/>
        </w:rPr>
        <w:t xml:space="preserve">Apex Digital Infrastructure Pvt. Ltd.</w:t>
      </w:r>
    </w:p>
    <w:p>
      <w:pPr>
        <w:pStyle w:val="BodyText"/>
      </w:pPr>
      <w:r>
        <w:t xml:space="preserve">Tower B, Cyber City, DLF Phase III</w:t>
      </w:r>
    </w:p>
    <w:p>
      <w:pPr>
        <w:pStyle w:val="BodyText"/>
      </w:pPr>
      <w:r>
        <w:t xml:space="preserve">Gurugram, Haryana 122002</w:t>
      </w:r>
    </w:p>
    <w:p>
      <w:pPr>
        <w:pStyle w:val="BodyText"/>
      </w:pPr>
      <w:r>
        <w:t xml:space="preserve">India</w:t>
      </w:r>
    </w:p>
    <w:p>
      <w:pPr>
        <w:pStyle w:val="BodyText"/>
      </w:pPr>
      <w:r>
        <w:t xml:space="preserve">Attn: Mr. Rajesh Kumar, CTO</w:t>
      </w:r>
    </w:p>
    <w:p>
      <w:pPr>
        <w:pStyle w:val="BodyText"/>
      </w:pPr>
      <w:r>
        <w:t xml:space="preserve">GSTIN: 06AABCA1234E1Z8</w:t>
      </w:r>
    </w:p>
    <w:p>
      <w:pPr>
        <w:pStyle w:val="BodyText"/>
      </w:pPr>
      <w:r>
        <w:t xml:space="preserve">Invoice Details:</w:t>
      </w:r>
    </w:p>
    <w:p>
      <w:pPr>
        <w:pStyle w:val="BodyText"/>
      </w:pPr>
      <w:r>
        <w:rPr>
          <w:bCs/>
          <w:b/>
        </w:rPr>
        <w:t xml:space="preserve">Invoice Number:</w:t>
      </w:r>
      <w:r>
        <w:t xml:space="preserve"> </w:t>
      </w:r>
      <w:r>
        <w:t xml:space="preserve">INV-2024-0847</w:t>
      </w:r>
    </w:p>
    <w:p>
      <w:pPr>
        <w:pStyle w:val="BodyText"/>
      </w:pPr>
      <w:r>
        <w:rPr>
          <w:bCs/>
          <w:b/>
        </w:rPr>
        <w:t xml:space="preserve">Date of Issue:</w:t>
      </w:r>
      <w:r>
        <w:t xml:space="preserve"> </w:t>
      </w:r>
      <w:r>
        <w:t xml:space="preserve">January 15, 2024</w:t>
      </w:r>
    </w:p>
    <w:p>
      <w:pPr>
        <w:pStyle w:val="BodyText"/>
      </w:pPr>
      <w:r>
        <w:rPr>
          <w:bCs/>
          <w:b/>
        </w:rPr>
        <w:t xml:space="preserve">Due Date:</w:t>
      </w:r>
      <w:r>
        <w:t xml:space="preserve"> </w:t>
      </w:r>
      <w:r>
        <w:t xml:space="preserve">February 14, 2024</w:t>
      </w:r>
    </w:p>
    <w:p>
      <w:pPr>
        <w:pStyle w:val="BodyText"/>
      </w:pPr>
      <w:r>
        <w:rPr>
          <w:bCs/>
          <w:b/>
        </w:rPr>
        <w:t xml:space="preserve">Place of Supply:</w:t>
      </w:r>
      <w:r>
        <w:t xml:space="preserve"> </w:t>
      </w:r>
      <w:r>
        <w:t xml:space="preserve">New Delhi, India</w:t>
      </w:r>
    </w:p>
    <w:p>
      <w:pPr>
        <w:pStyle w:val="BodyText"/>
      </w:pPr>
      <w:r>
        <w:rPr>
          <w:bCs/>
          <w:b/>
        </w:rPr>
        <w:t xml:space="preserve">Reverse Charge:</w:t>
      </w:r>
      <w:r>
        <w:t xml:space="preserve"> </w:t>
      </w:r>
      <w:r>
        <w:t xml:space="preserve">No</w:t>
      </w:r>
    </w:p>
    <w:p>
      <w:pPr>
        <w:pStyle w:val="BodyText"/>
      </w:pPr>
      <w:r>
        <w:rPr>
          <w:bCs/>
          <w:b/>
        </w:rPr>
        <w:t xml:space="preserve">Important Notice:</w:t>
      </w:r>
      <w:r>
        <w:t xml:space="preserve"> </w:t>
      </w:r>
      <w:r>
        <w:t xml:space="preserve">This Invoice is issued for professional Computer Engineer services rendered in accordance with the Goods and Services Tax (GST) regulations of India. All amounts are inclusive of applicable taxes as per the current fiscal year guidelines for New Delhi jurisdiction.</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Computer Engineering Services</w:t>
            </w:r>
          </w:p>
        </w:tc>
        <w:tc>
          <w:tcPr/>
          <w:p>
            <w:pPr>
              <w:pStyle w:val="Compact"/>
              <w:jc w:val="left"/>
            </w:pPr>
            <w:r>
              <w:t xml:space="preserve">HSN/SAC</w:t>
            </w:r>
          </w:p>
        </w:tc>
        <w:tc>
          <w:tcPr/>
          <w:p>
            <w:pPr>
              <w:pStyle w:val="Compact"/>
              <w:jc w:val="left"/>
            </w:pPr>
            <w:r>
              <w:t xml:space="preserve">Qty/Hrs</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rPr>
                <w:bCs/>
                <w:b/>
              </w:rPr>
              <w:t xml:space="preserve">System Architecture Design &amp; Consultation</w:t>
            </w:r>
            <w:r>
              <w:br/>
            </w:r>
            <w:r>
              <w:t xml:space="preserve">Comprehensive analysis and design of enterprise-level computer systems. Includes hardware selection, network topology planning, and scalability assessment for the New Delhi office infrastructure.</w:t>
            </w:r>
          </w:p>
        </w:tc>
        <w:tc>
          <w:tcPr/>
          <w:p>
            <w:pPr>
              <w:pStyle w:val="Compact"/>
              <w:jc w:val="left"/>
            </w:pPr>
            <w:r>
              <w:t xml:space="preserve">998313</w:t>
            </w:r>
          </w:p>
        </w:tc>
        <w:tc>
          <w:tcPr/>
          <w:p>
            <w:pPr>
              <w:pStyle w:val="Compact"/>
              <w:jc w:val="left"/>
            </w:pPr>
            <w:r>
              <w:t xml:space="preserve">40</w:t>
            </w:r>
          </w:p>
        </w:tc>
        <w:tc>
          <w:tcPr/>
          <w:p>
            <w:pPr>
              <w:pStyle w:val="Compact"/>
              <w:jc w:val="left"/>
            </w:pPr>
            <w:r>
              <w:t xml:space="preserve">2,500.00</w:t>
            </w:r>
          </w:p>
        </w:tc>
        <w:tc>
          <w:tcPr/>
          <w:p>
            <w:pPr>
              <w:pStyle w:val="Compact"/>
              <w:jc w:val="left"/>
            </w:pPr>
            <w:r>
              <w:t xml:space="preserve">100,000.00</w:t>
            </w:r>
          </w:p>
        </w:tc>
      </w:tr>
      <w:tr>
        <w:tc>
          <w:tcPr/>
          <w:p>
            <w:pPr>
              <w:pStyle w:val="Compact"/>
              <w:jc w:val="left"/>
            </w:pPr>
            <w:r>
              <w:t xml:space="preserve">2</w:t>
            </w:r>
          </w:p>
        </w:tc>
        <w:tc>
          <w:tcPr/>
          <w:p>
            <w:pPr>
              <w:pStyle w:val="Compact"/>
              <w:jc w:val="left"/>
            </w:pPr>
            <w:r>
              <w:rPr>
                <w:bCs/>
                <w:b/>
              </w:rPr>
              <w:t xml:space="preserve">Embedded Systems Development</w:t>
            </w:r>
            <w:r>
              <w:br/>
            </w:r>
            <w:r>
              <w:t xml:space="preserve">Custom firmware development for IoT devices. Includes coding in C/C++, PCB design review, and integration testing. Services provided by senior Computer Engineers specializing in embedded technologies.</w:t>
            </w:r>
          </w:p>
        </w:tc>
        <w:tc>
          <w:tcPr/>
          <w:p>
            <w:pPr>
              <w:pStyle w:val="Compact"/>
              <w:jc w:val="left"/>
            </w:pPr>
            <w:r>
              <w:t xml:space="preserve">998314</w:t>
            </w:r>
          </w:p>
        </w:tc>
        <w:tc>
          <w:tcPr/>
          <w:p>
            <w:pPr>
              <w:pStyle w:val="Compact"/>
              <w:jc w:val="left"/>
            </w:pPr>
            <w:r>
              <w:t xml:space="preserve">60</w:t>
            </w:r>
          </w:p>
        </w:tc>
        <w:tc>
          <w:tcPr/>
          <w:p>
            <w:pPr>
              <w:pStyle w:val="Compact"/>
              <w:jc w:val="left"/>
            </w:pPr>
            <w:r>
              <w:t xml:space="preserve">3,000.00</w:t>
            </w:r>
          </w:p>
        </w:tc>
        <w:tc>
          <w:tcPr/>
          <w:p>
            <w:pPr>
              <w:pStyle w:val="Compact"/>
              <w:jc w:val="left"/>
            </w:pPr>
            <w:r>
              <w:t xml:space="preserve">180,000.00</w:t>
            </w:r>
          </w:p>
        </w:tc>
      </w:tr>
      <w:tr>
        <w:tc>
          <w:tcPr/>
          <w:p>
            <w:pPr>
              <w:pStyle w:val="Compact"/>
              <w:jc w:val="left"/>
            </w:pPr>
            <w:r>
              <w:t xml:space="preserve">3</w:t>
            </w:r>
          </w:p>
        </w:tc>
        <w:tc>
          <w:tcPr/>
          <w:p>
            <w:pPr>
              <w:pStyle w:val="Compact"/>
              <w:jc w:val="left"/>
            </w:pPr>
            <w:r>
              <w:rPr>
                <w:bCs/>
                <w:b/>
              </w:rPr>
              <w:t xml:space="preserve">Network Security Implementation</w:t>
            </w:r>
            <w:r>
              <w:br/>
            </w:r>
            <w:r>
              <w:t xml:space="preserve">Deployment of advanced firewall configurations, intrusion detection systems, and secure network protocols. Ensures compliance with Indian data protection standards for corporate infrastructure in New Delhi.</w:t>
            </w:r>
          </w:p>
        </w:tc>
        <w:tc>
          <w:tcPr/>
          <w:p>
            <w:pPr>
              <w:pStyle w:val="Compact"/>
              <w:jc w:val="left"/>
            </w:pPr>
            <w:r>
              <w:t xml:space="preserve">998313</w:t>
            </w:r>
          </w:p>
        </w:tc>
        <w:tc>
          <w:tcPr/>
          <w:p>
            <w:pPr>
              <w:pStyle w:val="Compact"/>
              <w:jc w:val="left"/>
            </w:pPr>
            <w:r>
              <w:t xml:space="preserve">25</w:t>
            </w:r>
          </w:p>
        </w:tc>
        <w:tc>
          <w:tcPr/>
          <w:p>
            <w:pPr>
              <w:pStyle w:val="Compact"/>
              <w:jc w:val="left"/>
            </w:pPr>
            <w:r>
              <w:t xml:space="preserve">2,800.00</w:t>
            </w:r>
          </w:p>
        </w:tc>
        <w:tc>
          <w:tcPr/>
          <w:p>
            <w:pPr>
              <w:pStyle w:val="Compact"/>
              <w:jc w:val="left"/>
            </w:pPr>
            <w:r>
              <w:t xml:space="preserve">70,000.00</w:t>
            </w:r>
          </w:p>
        </w:tc>
      </w:tr>
      <w:tr>
        <w:tc>
          <w:tcPr/>
          <w:p>
            <w:pPr>
              <w:pStyle w:val="Compact"/>
              <w:jc w:val="left"/>
            </w:pPr>
            <w:r>
              <w:t xml:space="preserve">4</w:t>
            </w:r>
          </w:p>
        </w:tc>
        <w:tc>
          <w:tcPr/>
          <w:p>
            <w:pPr>
              <w:pStyle w:val="Compact"/>
              <w:jc w:val="left"/>
            </w:pPr>
            <w:r>
              <w:rPr>
                <w:bCs/>
                <w:b/>
              </w:rPr>
              <w:t xml:space="preserve">Hardware Optimization &amp; Maintenance</w:t>
            </w:r>
            <w:r>
              <w:br/>
            </w:r>
            <w:r>
              <w:t xml:space="preserve">Performance tuning of server clusters, thermal management solutions, and preventive maintenance of computer hardware. Includes on-site visits to client premises in the National Capital Region.</w:t>
            </w:r>
          </w:p>
        </w:tc>
        <w:tc>
          <w:tcPr/>
          <w:p>
            <w:pPr>
              <w:pStyle w:val="Compact"/>
              <w:jc w:val="left"/>
            </w:pPr>
            <w:r>
              <w:t xml:space="preserve">998313</w:t>
            </w:r>
          </w:p>
        </w:tc>
        <w:tc>
          <w:tcPr/>
          <w:p>
            <w:pPr>
              <w:pStyle w:val="Compact"/>
              <w:jc w:val="left"/>
            </w:pPr>
            <w:r>
              <w:t xml:space="preserve">20</w:t>
            </w:r>
          </w:p>
        </w:tc>
        <w:tc>
          <w:tcPr/>
          <w:p>
            <w:pPr>
              <w:pStyle w:val="Compact"/>
              <w:jc w:val="left"/>
            </w:pPr>
            <w:r>
              <w:t xml:space="preserve">2,200.00</w:t>
            </w:r>
          </w:p>
        </w:tc>
        <w:tc>
          <w:tcPr/>
          <w:p>
            <w:pPr>
              <w:pStyle w:val="Compact"/>
              <w:jc w:val="left"/>
            </w:pPr>
            <w:r>
              <w:t xml:space="preserve">44,000.00</w:t>
            </w:r>
          </w:p>
        </w:tc>
      </w:tr>
      <w:tr>
        <w:tc>
          <w:tcPr/>
          <w:p>
            <w:pPr>
              <w:pStyle w:val="Compact"/>
              <w:jc w:val="left"/>
            </w:pPr>
            <w:r>
              <w:t xml:space="preserve">5</w:t>
            </w:r>
          </w:p>
        </w:tc>
        <w:tc>
          <w:tcPr/>
          <w:p>
            <w:pPr>
              <w:pStyle w:val="Compact"/>
              <w:jc w:val="left"/>
            </w:pPr>
            <w:r>
              <w:rPr>
                <w:bCs/>
                <w:b/>
              </w:rPr>
              <w:t xml:space="preserve">Technical Documentation &amp; Training</w:t>
            </w:r>
            <w:r>
              <w:br/>
            </w:r>
            <w:r>
              <w:t xml:space="preserve">Preparation of detailed system documentation, user manuals, and staff training sessions on new computer engineering protocols. Delivered in English and Hindi as per client requirements.</w:t>
            </w:r>
          </w:p>
        </w:tc>
        <w:tc>
          <w:tcPr/>
          <w:p>
            <w:pPr>
              <w:pStyle w:val="Compact"/>
              <w:jc w:val="left"/>
            </w:pPr>
            <w:r>
              <w:t xml:space="preserve">998313</w:t>
            </w:r>
          </w:p>
        </w:tc>
        <w:tc>
          <w:tcPr/>
          <w:p>
            <w:pPr>
              <w:pStyle w:val="Compact"/>
              <w:jc w:val="left"/>
            </w:pPr>
            <w:r>
              <w:t xml:space="preserve">15</w:t>
            </w:r>
          </w:p>
        </w:tc>
        <w:tc>
          <w:tcPr/>
          <w:p>
            <w:pPr>
              <w:pStyle w:val="Compact"/>
              <w:jc w:val="left"/>
            </w:pPr>
            <w:r>
              <w:t xml:space="preserve">2,000.00</w:t>
            </w:r>
          </w:p>
        </w:tc>
        <w:tc>
          <w:tcPr/>
          <w:p>
            <w:pPr>
              <w:pStyle w:val="Compact"/>
              <w:jc w:val="left"/>
            </w:pPr>
            <w:r>
              <w:t xml:space="preserve">30,000.00</w:t>
            </w:r>
          </w:p>
        </w:tc>
      </w:tr>
    </w:tbl>
    <w:p>
      <w:pPr>
        <w:pStyle w:val="BodyText"/>
      </w:pPr>
      <w:r>
        <w:t xml:space="preserve">Subtotal:</w:t>
      </w:r>
      <w:r>
        <w:t xml:space="preserve"> </w:t>
      </w:r>
      <w:r>
        <w:t xml:space="preserve">₹424,000.00</w:t>
      </w:r>
    </w:p>
    <w:p>
      <w:pPr>
        <w:pStyle w:val="BodyText"/>
      </w:pPr>
      <w:r>
        <w:t xml:space="preserve">GST @ 18% (CGST 9% + SGST 9%):</w:t>
      </w:r>
      <w:r>
        <w:t xml:space="preserve"> </w:t>
      </w:r>
      <w:r>
        <w:t xml:space="preserve">₹76,320.00</w:t>
      </w:r>
    </w:p>
    <w:p>
      <w:pPr>
        <w:pStyle w:val="BodyText"/>
      </w:pPr>
      <w:r>
        <w:t xml:space="preserve">Professional Tax (Delhi):</w:t>
      </w:r>
      <w:r>
        <w:t xml:space="preserve"> </w:t>
      </w:r>
      <w:r>
        <w:t xml:space="preserve">₹0.00</w:t>
      </w:r>
    </w:p>
    <w:p>
      <w:pPr>
        <w:pStyle w:val="BodyText"/>
      </w:pPr>
      <w:r>
        <w:t xml:space="preserve">TOTAL AMOUNT DUE:</w:t>
      </w:r>
      <w:r>
        <w:t xml:space="preserve"> </w:t>
      </w:r>
      <w:r>
        <w:t xml:space="preserve">₹500,320.00</w:t>
      </w:r>
    </w:p>
    <w:p>
      <w:pPr>
        <w:pStyle w:val="BodyText"/>
      </w:pPr>
      <w:r>
        <w:t xml:space="preserve">Amount in words: Five Lakh Three Hundred Twenty Rupees Only</w:t>
      </w:r>
    </w:p>
    <w:bookmarkStart w:id="22" w:name="payment-instructions"/>
    <w:p>
      <w:pPr>
        <w:pStyle w:val="Heading3"/>
      </w:pPr>
      <w:r>
        <w:t xml:space="preserve">Payment Instructions</w:t>
      </w:r>
    </w:p>
    <w:p>
      <w:pPr>
        <w:pStyle w:val="FirstParagraph"/>
      </w:pPr>
      <w:r>
        <w:rPr>
          <w:bCs/>
          <w:b/>
        </w:rPr>
        <w:t xml:space="preserve">Bank Name:</w:t>
      </w:r>
      <w:r>
        <w:t xml:space="preserve"> </w:t>
      </w:r>
      <w:r>
        <w:t xml:space="preserve">State Bank of India</w:t>
      </w:r>
    </w:p>
    <w:p>
      <w:pPr>
        <w:pStyle w:val="BodyText"/>
      </w:pPr>
      <w:r>
        <w:rPr>
          <w:bCs/>
          <w:b/>
        </w:rPr>
        <w:t xml:space="preserve">Branch:</w:t>
      </w:r>
      <w:r>
        <w:t xml:space="preserve"> </w:t>
      </w:r>
      <w:r>
        <w:t xml:space="preserve">Connaught Place, New Delhi</w:t>
      </w:r>
    </w:p>
    <w:p>
      <w:pPr>
        <w:pStyle w:val="BodyText"/>
      </w:pPr>
      <w:r>
        <w:rPr>
          <w:bCs/>
          <w:b/>
        </w:rPr>
        <w:t xml:space="preserve">Account Name:</w:t>
      </w:r>
      <w:r>
        <w:t xml:space="preserve"> </w:t>
      </w:r>
      <w:r>
        <w:t xml:space="preserve">Technovate Engineering Solutions Pvt. Ltd.</w:t>
      </w:r>
    </w:p>
    <w:p>
      <w:pPr>
        <w:pStyle w:val="BodyText"/>
      </w:pPr>
      <w:r>
        <w:rPr>
          <w:bCs/>
          <w:b/>
        </w:rPr>
        <w:t xml:space="preserve">Account Number:</w:t>
      </w:r>
      <w:r>
        <w:t xml:space="preserve"> </w:t>
      </w:r>
      <w:r>
        <w:t xml:space="preserve">30587612345678</w:t>
      </w:r>
    </w:p>
    <w:p>
      <w:pPr>
        <w:pStyle w:val="BodyText"/>
      </w:pPr>
      <w:r>
        <w:rPr>
          <w:bCs/>
          <w:b/>
        </w:rPr>
        <w:t xml:space="preserve">IFSC Code:</w:t>
      </w:r>
      <w:r>
        <w:t xml:space="preserve"> </w:t>
      </w:r>
      <w:r>
        <w:t xml:space="preserve">SBIN0001234</w:t>
      </w:r>
    </w:p>
    <w:p>
      <w:pPr>
        <w:pStyle w:val="BodyText"/>
      </w:pPr>
      <w:r>
        <w:rPr>
          <w:bCs/>
          <w:b/>
        </w:rPr>
        <w:t xml:space="preserve">SWIFT Code:</w:t>
      </w:r>
      <w:r>
        <w:t xml:space="preserve"> </w:t>
      </w:r>
      <w:r>
        <w:t xml:space="preserve">SBININBB104</w:t>
      </w:r>
    </w:p>
    <w:p>
      <w:pPr>
        <w:pStyle w:val="BodyText"/>
      </w:pPr>
      <w:r>
        <w:t xml:space="preserve">Please quote Invoice Number INV-2024-0847 in your payment reference. Payments are expected within 30 days from the date of this Invoice. Late payments may attract interest at 1.5% per month as per Indian commercial practices.</w:t>
      </w:r>
    </w:p>
    <w:bookmarkEnd w:id="22"/>
    <w:bookmarkStart w:id="23" w:name="terms-and-conditions"/>
    <w:p>
      <w:pPr>
        <w:pStyle w:val="Heading4"/>
      </w:pPr>
      <w:r>
        <w:t xml:space="preserve">Terms and Conditions</w:t>
      </w:r>
    </w:p>
    <w:p>
      <w:pPr>
        <w:numPr>
          <w:ilvl w:val="0"/>
          <w:numId w:val="1001"/>
        </w:numPr>
        <w:pStyle w:val="Compact"/>
      </w:pPr>
      <w:r>
        <w:t xml:space="preserve">This Invoice represents professional Computer Engineer services rendered in accordance with the agreement dated December 1, 2023, between Technovate Engineering Solutions and Apex Digital Infrastructure Pvt. Ltd.</w:t>
      </w:r>
    </w:p>
    <w:p>
      <w:pPr>
        <w:numPr>
          <w:ilvl w:val="0"/>
          <w:numId w:val="1001"/>
        </w:numPr>
        <w:pStyle w:val="Compact"/>
      </w:pPr>
      <w:r>
        <w:t xml:space="preserve">All services were performed in compliance with the Bureau of Indian Standards (BIS) and relevant computer engineering regulations applicable in India.</w:t>
      </w:r>
    </w:p>
    <w:p>
      <w:pPr>
        <w:numPr>
          <w:ilvl w:val="0"/>
          <w:numId w:val="1001"/>
        </w:numPr>
        <w:pStyle w:val="Compact"/>
      </w:pPr>
      <w:r>
        <w:t xml:space="preserve">GST is charged as per the Central Goods and Services Tax Act, 2017, and the Delhi Goods and Services Tax Act, 2017. The place of supply is New Delhi, India.</w:t>
      </w:r>
    </w:p>
    <w:p>
      <w:pPr>
        <w:numPr>
          <w:ilvl w:val="0"/>
          <w:numId w:val="1001"/>
        </w:numPr>
        <w:pStyle w:val="Compact"/>
      </w:pPr>
      <w:r>
        <w:t xml:space="preserve">Payment is due within 30 days from the Invoice date. Overdue payments may result in service suspension and legal action as per Indian contract law.</w:t>
      </w:r>
    </w:p>
    <w:p>
      <w:pPr>
        <w:numPr>
          <w:ilvl w:val="0"/>
          <w:numId w:val="1001"/>
        </w:numPr>
        <w:pStyle w:val="Compact"/>
      </w:pPr>
      <w:r>
        <w:t xml:space="preserve">All intellectual property rights related to custom designs, code, and documentation remain with Technovate Engineering Solutions until full payment is received.</w:t>
      </w:r>
    </w:p>
    <w:p>
      <w:pPr>
        <w:numPr>
          <w:ilvl w:val="0"/>
          <w:numId w:val="1001"/>
        </w:numPr>
        <w:pStyle w:val="Compact"/>
      </w:pPr>
      <w:r>
        <w:t xml:space="preserve">This Invoice is valid for tax deduction purposes under Section 194J of the Income Tax Act, India, where applicable.</w:t>
      </w:r>
    </w:p>
    <w:p>
      <w:pPr>
        <w:numPr>
          <w:ilvl w:val="0"/>
          <w:numId w:val="1001"/>
        </w:numPr>
        <w:pStyle w:val="Compact"/>
      </w:pPr>
      <w:r>
        <w:t xml:space="preserve">Any disputes arising from this Invoice shall be subject to the jurisdiction of courts in New Delhi, India.</w:t>
      </w:r>
    </w:p>
    <w:p>
      <w:pPr>
        <w:numPr>
          <w:ilvl w:val="0"/>
          <w:numId w:val="1001"/>
        </w:numPr>
        <w:pStyle w:val="Compact"/>
      </w:pPr>
      <w:r>
        <w:t xml:space="preserve">Services include standard warranty for 90 days from completion date. Extended support packages are available upon request.</w:t>
      </w:r>
    </w:p>
    <w:p>
      <w:pPr>
        <w:pStyle w:val="FirstParagraph"/>
      </w:pPr>
      <w:r>
        <w:t xml:space="preserve">This is a computer-generated Invoice and does not require a physical signature. However, it holds full legal validity under the Information Technology Act, 2000, of India. For verification, please contact our billing department at billing@technovate-eng.in or call +91-11-4567-8900.</w:t>
      </w:r>
    </w:p>
    <w:bookmarkEnd w:id="23"/>
    <w:p>
      <w:pPr>
        <w:pStyle w:val="BodyText"/>
      </w:pPr>
      <w:r>
        <w:t xml:space="preserve">Authorized Signatory</w:t>
      </w:r>
    </w:p>
    <w:p>
      <w:pPr>
        <w:pStyle w:val="BodyText"/>
      </w:pPr>
      <w:r>
        <w:t xml:space="preserve">Vikram Sharma</w:t>
      </w:r>
      <w:r>
        <w:br/>
      </w:r>
      <w:r>
        <w:t xml:space="preserve">Chief Engineer</w:t>
      </w:r>
      <w:r>
        <w:br/>
      </w:r>
      <w:r>
        <w:t xml:space="preserve">Technovate Engineering Solutions</w:t>
      </w:r>
    </w:p>
    <w:p>
      <w:pPr>
        <w:pStyle w:val="BodyText"/>
      </w:pPr>
      <w:r>
        <w:t xml:space="preserve">Received By (Client)</w:t>
      </w:r>
    </w:p>
    <w:p>
      <w:pPr>
        <w:pStyle w:val="BodyText"/>
      </w:pPr>
      <w:r>
        <w:t xml:space="preserve">_________________________</w:t>
      </w:r>
      <w:r>
        <w:br/>
      </w:r>
      <w:r>
        <w:t xml:space="preserve">Name &amp; Designation</w:t>
      </w:r>
      <w:r>
        <w:br/>
      </w: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Computer Engineer Services</dc:title>
  <dc:creator/>
  <dc:language>en</dc:language>
  <cp:keywords/>
  <dcterms:created xsi:type="dcterms:W3CDTF">2026-10-10T03:28:45Z</dcterms:created>
  <dcterms:modified xsi:type="dcterms:W3CDTF">2026-10-10T03:28:45Z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