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baghdad-tech-solutions"/>
    <w:p>
      <w:pPr>
        <w:pStyle w:val="Heading1"/>
      </w:pPr>
      <w:r>
        <w:t xml:space="preserve">Baghdad Tech Solutions</w:t>
      </w:r>
    </w:p>
    <w:p>
      <w:pPr>
        <w:pStyle w:val="FirstParagraph"/>
      </w:pPr>
      <w:r>
        <w:rPr>
          <w:bCs/>
          <w:b/>
        </w:rPr>
        <w:t xml:space="preserve">Computer Engineering Services</w:t>
      </w:r>
    </w:p>
    <w:p>
      <w:pPr>
        <w:pStyle w:val="BodyText"/>
      </w:pPr>
      <w:r>
        <w:t xml:space="preserve">Al-Mansour District, Street 56, Building 12</w:t>
      </w:r>
    </w:p>
    <w:p>
      <w:pPr>
        <w:pStyle w:val="BodyText"/>
      </w:pPr>
      <w:r>
        <w:t xml:space="preserve">Baghdad, Iraq</w:t>
      </w:r>
    </w:p>
    <w:p>
      <w:pPr>
        <w:pStyle w:val="BodyText"/>
      </w:pPr>
      <w:r>
        <w:t xml:space="preserve">Tax ID: IQ-2024-CE-789456</w:t>
      </w:r>
    </w:p>
    <w:p>
      <w:pPr>
        <w:pStyle w:val="BodyText"/>
      </w:pPr>
      <w:r>
        <w:t xml:space="preserve">Phone: +964 770 123 4567</w:t>
      </w:r>
    </w:p>
    <w:p>
      <w:pPr>
        <w:pStyle w:val="BodyText"/>
      </w:pPr>
      <w:r>
        <w:t xml:space="preserve">Email: billing@baghdadtechsolutions.iq</w:t>
      </w:r>
    </w:p>
    <w:p>
      <w:pPr>
        <w:pStyle w:val="BodyText"/>
      </w:pPr>
      <w:r>
        <w:t xml:space="preserve">Website: www.baghdadtechsolutions.iq</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p>
      <w:pPr>
        <w:pStyle w:val="BodyText"/>
      </w:pPr>
      <w:r>
        <w:rPr>
          <w:bCs/>
          <w:b/>
        </w:rPr>
        <w:t xml:space="preserve">Service Location:</w:t>
      </w:r>
      <w:r>
        <w:t xml:space="preserve"> </w:t>
      </w:r>
      <w:r>
        <w:t xml:space="preserve">Baghdad, Iraq</w:t>
      </w:r>
    </w:p>
    <w:bookmarkEnd w:id="21"/>
    <w:bookmarkStart w:id="22" w:name="bill-to"/>
    <w:p>
      <w:pPr>
        <w:pStyle w:val="Heading3"/>
      </w:pPr>
      <w:r>
        <w:t xml:space="preserve">Bill To:</w:t>
      </w:r>
    </w:p>
    <w:p>
      <w:pPr>
        <w:pStyle w:val="FirstParagraph"/>
      </w:pPr>
      <w:r>
        <w:rPr>
          <w:bCs/>
          <w:b/>
        </w:rPr>
        <w:t xml:space="preserve">Al-Rashid Commercial Complex</w:t>
      </w:r>
    </w:p>
    <w:p>
      <w:pPr>
        <w:pStyle w:val="BodyText"/>
      </w:pPr>
      <w:r>
        <w:t xml:space="preserve">Attn: Mr. Ahmed Hassan, IT Department Manager</w:t>
      </w:r>
    </w:p>
    <w:p>
      <w:pPr>
        <w:pStyle w:val="BodyText"/>
      </w:pPr>
      <w:r>
        <w:t xml:space="preserve">Karrada District, Al-Jumhuriya Street</w:t>
      </w:r>
    </w:p>
    <w:p>
      <w:pPr>
        <w:pStyle w:val="BodyText"/>
      </w:pPr>
      <w:r>
        <w:t xml:space="preserve">Baghdad, Iraq</w:t>
      </w:r>
    </w:p>
    <w:p>
      <w:pPr>
        <w:pStyle w:val="BodyText"/>
      </w:pPr>
      <w:r>
        <w:t xml:space="preserve">Phone: +964 780 987 6543</w:t>
      </w:r>
    </w:p>
    <w:p>
      <w:pPr>
        <w:pStyle w:val="BodyText"/>
      </w:pPr>
      <w:r>
        <w:t xml:space="preserve">Email: ahmed.hassan@alrashidcomplex.iq</w:t>
      </w:r>
    </w:p>
    <w:p>
      <w:pPr>
        <w:pStyle w:val="BodyText"/>
      </w:pPr>
      <w:r>
        <w:t xml:space="preserve">Commercial Registration: CR-IQ-2019-45678</w:t>
      </w:r>
    </w:p>
    <w:bookmarkEnd w:id="22"/>
    <w:bookmarkStart w:id="23" w:name="project-overview"/>
    <w:p>
      <w:pPr>
        <w:pStyle w:val="Heading3"/>
      </w:pPr>
      <w:r>
        <w:t xml:space="preserve">Project Overview:</w:t>
      </w:r>
    </w:p>
    <w:p>
      <w:pPr>
        <w:pStyle w:val="FirstParagraph"/>
      </w:pPr>
      <w:r>
        <w:t xml:space="preserve">This invoice covers comprehensive computer engineering services provided by Baghdad Tech Solutions to Al-Rashid Commercial Complex in Baghdad, Iraq. The services include network infrastructure design, hardware installation, software configuration, and technical consulting as per the signed service agreement dated December 1, 2023. All work was performed in accordance with Iraqi commercial regulations and international computer engineering standards.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Amount (IQD)</w:t>
            </w:r>
          </w:p>
        </w:tc>
        <w:tc>
          <w:tcPr/>
          <w:p>
            <w:pPr>
              <w:pStyle w:val="Compact"/>
              <w:jc w:val="left"/>
            </w:pPr>
            <w:r>
              <w:t xml:space="preserve">VAT (3%)</w:t>
            </w:r>
          </w:p>
        </w:tc>
      </w:tr>
      <w:tr>
        <w:tc>
          <w:tcPr/>
          <w:p>
            <w:pPr>
              <w:pStyle w:val="Compact"/>
              <w:jc w:val="left"/>
            </w:pPr>
            <w:r>
              <w:t xml:space="preserve">1</w:t>
            </w:r>
          </w:p>
        </w:tc>
        <w:tc>
          <w:tcPr/>
          <w:p>
            <w:pPr>
              <w:pStyle w:val="Compact"/>
              <w:jc w:val="left"/>
            </w:pPr>
            <w:r>
              <w:t xml:space="preserve">Network Infrastructure Design and Implementation for Baghdad Office - Computer Engineer consultation and planning</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Installation and Configuration of 25 Workstations - Hardware setup, OS installation, and peripheral configuration</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c>
          <w:tcPr/>
          <w:p>
            <w:pPr>
              <w:pStyle w:val="Compact"/>
              <w:jc w:val="left"/>
            </w:pPr>
            <w:r>
              <w:t xml:space="preserve">112,500</w:t>
            </w:r>
          </w:p>
        </w:tc>
      </w:tr>
      <w:tr>
        <w:tc>
          <w:tcPr/>
          <w:p>
            <w:pPr>
              <w:pStyle w:val="Compact"/>
              <w:jc w:val="left"/>
            </w:pPr>
            <w:r>
              <w:t xml:space="preserve">3</w:t>
            </w:r>
          </w:p>
        </w:tc>
        <w:tc>
          <w:tcPr/>
          <w:p>
            <w:pPr>
              <w:pStyle w:val="Compact"/>
              <w:jc w:val="left"/>
            </w:pPr>
            <w:r>
              <w:t xml:space="preserve">Server Room Setup and Configuration - Rack installation, cooling system setup, and power management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Network Security Implementation - Firewall configuration, VPN setup, and access control systems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Structured Cabling Installation - Cat6 cabling for 50 network points throughout Baghdad office premises</w:t>
            </w:r>
          </w:p>
        </w:tc>
        <w:tc>
          <w:tcPr/>
          <w:p>
            <w:pPr>
              <w:pStyle w:val="Compact"/>
              <w:jc w:val="left"/>
            </w:pPr>
            <w:r>
              <w:t xml:space="preserve">50</w:t>
            </w:r>
          </w:p>
        </w:tc>
        <w:tc>
          <w:tcPr/>
          <w:p>
            <w:pPr>
              <w:pStyle w:val="Compact"/>
              <w:jc w:val="left"/>
            </w:pPr>
            <w:r>
              <w:t xml:space="preserve">75,000</w:t>
            </w:r>
          </w:p>
        </w:tc>
        <w:tc>
          <w:tcPr/>
          <w:p>
            <w:pPr>
              <w:pStyle w:val="Compact"/>
              <w:jc w:val="left"/>
            </w:pPr>
            <w:r>
              <w:t xml:space="preserve">3,750,000</w:t>
            </w:r>
          </w:p>
        </w:tc>
        <w:tc>
          <w:tcPr/>
          <w:p>
            <w:pPr>
              <w:pStyle w:val="Compact"/>
              <w:jc w:val="left"/>
            </w:pPr>
            <w:r>
              <w:t xml:space="preserve">112,500</w:t>
            </w:r>
          </w:p>
        </w:tc>
      </w:tr>
      <w:tr>
        <w:tc>
          <w:tcPr/>
          <w:p>
            <w:pPr>
              <w:pStyle w:val="Compact"/>
              <w:jc w:val="left"/>
            </w:pPr>
            <w:r>
              <w:t xml:space="preserve">6</w:t>
            </w:r>
          </w:p>
        </w:tc>
        <w:tc>
          <w:tcPr/>
          <w:p>
            <w:pPr>
              <w:pStyle w:val="Compact"/>
              <w:jc w:val="left"/>
            </w:pPr>
            <w:r>
              <w:t xml:space="preserve">Software Licensing and Configuration - Microsoft Office 365, Antivirus, and Backup Solutions</w:t>
            </w:r>
          </w:p>
        </w:tc>
        <w:tc>
          <w:tcPr/>
          <w:p>
            <w:pPr>
              <w:pStyle w:val="Compact"/>
              <w:jc w:val="left"/>
            </w:pPr>
            <w:r>
              <w:t xml:space="preserve">25</w:t>
            </w:r>
          </w:p>
        </w:tc>
        <w:tc>
          <w:tcPr/>
          <w:p>
            <w:pPr>
              <w:pStyle w:val="Compact"/>
              <w:jc w:val="left"/>
            </w:pPr>
            <w:r>
              <w:t xml:space="preserve">200,000</w:t>
            </w:r>
          </w:p>
        </w:tc>
        <w:tc>
          <w:tcPr/>
          <w:p>
            <w:pPr>
              <w:pStyle w:val="Compact"/>
              <w:jc w:val="left"/>
            </w:pPr>
            <w:r>
              <w:t xml:space="preserve">5,000,000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Technical Training for Staff - 3-day training program on network usage and security best practices</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31,500</w:t>
            </w:r>
          </w:p>
        </w:tc>
      </w:tr>
      <w:tr>
        <w:tc>
          <w:tcPr/>
          <w:p>
            <w:pPr>
              <w:pStyle w:val="Compact"/>
              <w:jc w:val="left"/>
            </w:pPr>
            <w:r>
              <w:t xml:space="preserve">8</w:t>
            </w:r>
          </w:p>
        </w:tc>
        <w:tc>
          <w:tcPr/>
          <w:p>
            <w:pPr>
              <w:pStyle w:val="Compact"/>
              <w:jc w:val="left"/>
            </w:pPr>
            <w:r>
              <w:t xml:space="preserve">Ongoing Technical Support - 3-month maintenance package for computer systems in Baghdad location</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22,250,000 IQD</w:t>
            </w:r>
          </w:p>
        </w:tc>
      </w:tr>
      <w:tr>
        <w:tc>
          <w:tcPr/>
          <w:p>
            <w:pPr>
              <w:pStyle w:val="Compact"/>
              <w:jc w:val="left"/>
            </w:pPr>
            <w:r>
              <w:t xml:space="preserve">VAT (3%):</w:t>
            </w:r>
          </w:p>
        </w:tc>
        <w:tc>
          <w:tcPr/>
          <w:p>
            <w:pPr>
              <w:pStyle w:val="Compact"/>
              <w:jc w:val="left"/>
            </w:pPr>
            <w:r>
              <w:t xml:space="preserve">667,500 IQD</w:t>
            </w:r>
          </w:p>
        </w:tc>
      </w:tr>
      <w:tr>
        <w:tc>
          <w:tcPr/>
          <w:p>
            <w:pPr>
              <w:pStyle w:val="Compact"/>
              <w:jc w:val="left"/>
            </w:pPr>
            <w:r>
              <w:t xml:space="preserve">Discount (Early Payment):</w:t>
            </w:r>
          </w:p>
        </w:tc>
        <w:tc>
          <w:tcPr/>
          <w:p>
            <w:pPr>
              <w:pStyle w:val="Compact"/>
              <w:jc w:val="left"/>
            </w:pPr>
            <w:r>
              <w:t xml:space="preserve">-222,500 IQD</w:t>
            </w:r>
          </w:p>
        </w:tc>
      </w:tr>
      <w:tr>
        <w:tc>
          <w:tcPr/>
          <w:p>
            <w:pPr>
              <w:pStyle w:val="Compact"/>
              <w:jc w:val="left"/>
            </w:pPr>
            <w:r>
              <w:t xml:space="preserve">Grand Total:</w:t>
            </w:r>
          </w:p>
        </w:tc>
        <w:tc>
          <w:tcPr/>
          <w:p>
            <w:pPr>
              <w:pStyle w:val="Compact"/>
              <w:jc w:val="left"/>
            </w:pPr>
            <w:r>
              <w:t xml:space="preserve">22,695,000 IQD</w:t>
            </w:r>
          </w:p>
        </w:tc>
      </w:tr>
    </w:tbl>
    <w:p>
      <w:pPr>
        <w:pStyle w:val="BodyText"/>
      </w:pPr>
      <w:r>
        <w:t xml:space="preserve">Amount in words: Twenty-Two Million Six Hundred Ninety-Five Thousand Iraqi Dinars Only</w:t>
      </w:r>
    </w:p>
    <w:bookmarkStart w:id="24" w:name="payment-instructions"/>
    <w:p>
      <w:pPr>
        <w:pStyle w:val="Heading4"/>
      </w:pPr>
      <w:r>
        <w:t xml:space="preserve">Payment Instructions:</w:t>
      </w:r>
    </w:p>
    <w:p>
      <w:pPr>
        <w:pStyle w:val="FirstParagraph"/>
      </w:pPr>
      <w:r>
        <w:rPr>
          <w:bCs/>
          <w:b/>
        </w:rPr>
        <w:t xml:space="preserve">Bank Name:</w:t>
      </w:r>
      <w:r>
        <w:t xml:space="preserve"> </w:t>
      </w:r>
      <w:r>
        <w:t xml:space="preserve">Rafidain Bank, Baghdad Branch</w:t>
      </w:r>
    </w:p>
    <w:p>
      <w:pPr>
        <w:pStyle w:val="BodyText"/>
      </w:pPr>
      <w:r>
        <w:rPr>
          <w:bCs/>
          <w:b/>
        </w:rPr>
        <w:t xml:space="preserve">Account Name:</w:t>
      </w:r>
      <w:r>
        <w:t xml:space="preserve"> </w:t>
      </w:r>
      <w:r>
        <w:t xml:space="preserve">Baghdad Tech Solutions Co.</w:t>
      </w:r>
    </w:p>
    <w:p>
      <w:pPr>
        <w:pStyle w:val="BodyText"/>
      </w:pPr>
      <w:r>
        <w:rPr>
          <w:bCs/>
          <w:b/>
        </w:rPr>
        <w:t xml:space="preserve">Account Number:</w:t>
      </w:r>
      <w:r>
        <w:t xml:space="preserve"> </w:t>
      </w:r>
      <w:r>
        <w:t xml:space="preserve">1234567890123456</w:t>
      </w:r>
    </w:p>
    <w:p>
      <w:pPr>
        <w:pStyle w:val="BodyText"/>
      </w:pPr>
      <w:r>
        <w:rPr>
          <w:bCs/>
          <w:b/>
        </w:rPr>
        <w:t xml:space="preserve">IBAN:</w:t>
      </w:r>
      <w:r>
        <w:t xml:space="preserve"> </w:t>
      </w:r>
      <w:r>
        <w:t xml:space="preserve">IQ98 RAFI 0000 1234 5678 9012 3456</w:t>
      </w:r>
    </w:p>
    <w:p>
      <w:pPr>
        <w:pStyle w:val="BodyText"/>
      </w:pPr>
      <w:r>
        <w:rPr>
          <w:bCs/>
          <w:b/>
        </w:rPr>
        <w:t xml:space="preserve">SWIFT Code:</w:t>
      </w:r>
      <w:r>
        <w:t xml:space="preserve"> </w:t>
      </w:r>
      <w:r>
        <w:t xml:space="preserve">RAFIIQBA</w:t>
      </w:r>
    </w:p>
    <w:p>
      <w:pPr>
        <w:pStyle w:val="BodyText"/>
      </w:pPr>
      <w:r>
        <w:t xml:space="preserve">Please reference Invoice Number INV-2024-0847 when making payment.</w:t>
      </w:r>
    </w:p>
    <w:p>
      <w:pPr>
        <w:pStyle w:val="BodyText"/>
      </w:pPr>
      <w:r>
        <w:t xml:space="preserve">Payments can also be made via cash or bank transfer at our Baghdad office.</w:t>
      </w:r>
    </w:p>
    <w:bookmarkEnd w:id="24"/>
    <w:bookmarkStart w:id="25" w:name="terms-and-conditions"/>
    <w:p>
      <w:pPr>
        <w:pStyle w:val="Heading4"/>
      </w:pPr>
      <w:r>
        <w:t xml:space="preserve">Terms and Conditions:</w:t>
      </w:r>
    </w:p>
    <w:p>
      <w:pPr>
        <w:pStyle w:val="FirstParagraph"/>
      </w:pPr>
      <w:r>
        <w:t xml:space="preserve">1. Payment is due within 30 days from the invoice date as per Iraqi commercial law.</w:t>
      </w:r>
    </w:p>
    <w:p>
      <w:pPr>
        <w:pStyle w:val="BodyText"/>
      </w:pPr>
      <w:r>
        <w:t xml:space="preserve">2. Late payments will incur a penalty of 2% per month on the outstanding balance.</w:t>
      </w:r>
    </w:p>
    <w:p>
      <w:pPr>
        <w:pStyle w:val="BodyText"/>
      </w:pPr>
      <w:r>
        <w:t xml:space="preserve">3. All computer engineering services are guaranteed for 12 months from completion date.</w:t>
      </w:r>
    </w:p>
    <w:p>
      <w:pPr>
        <w:pStyle w:val="BodyText"/>
      </w:pPr>
      <w:r>
        <w:t xml:space="preserve">4. This invoice is valid for tax purposes in Iraq and complies with Iraqi Ministry of Finance regulations.</w:t>
      </w:r>
    </w:p>
    <w:p>
      <w:pPr>
        <w:pStyle w:val="BodyText"/>
      </w:pPr>
      <w:r>
        <w:t xml:space="preserve">5. Any disputes will be resolved through Baghdad Commercial Court jurisdiction.</w:t>
      </w:r>
    </w:p>
    <w:p>
      <w:pPr>
        <w:pStyle w:val="BodyText"/>
      </w:pPr>
      <w:r>
        <w:t xml:space="preserve">6. Hardware warranties are provided by respective manufacturers and are separate from service warranty.</w:t>
      </w:r>
    </w:p>
    <w:p>
      <w:pPr>
        <w:pStyle w:val="BodyText"/>
      </w:pPr>
      <w:r>
        <w:t xml:space="preserve">7. Additional services beyond the scope of this invoice will be billed separately.</w:t>
      </w:r>
    </w:p>
    <w:p>
      <w:pPr>
        <w:pStyle w:val="BodyText"/>
      </w:pPr>
      <w:r>
        <w:t xml:space="preserve">8. Please retain this invoice for your accounting and tax records.</w:t>
      </w:r>
    </w:p>
    <w:bookmarkEnd w:id="25"/>
    <w:p>
      <w:pPr>
        <w:pStyle w:val="BodyText"/>
      </w:pPr>
      <w:r>
        <w:rPr>
          <w:bCs/>
          <w:b/>
        </w:rPr>
        <w:t xml:space="preserve">Authorized Signature</w:t>
      </w:r>
    </w:p>
    <w:p>
      <w:pPr>
        <w:pStyle w:val="BodyText"/>
      </w:pPr>
      <w:r>
        <w:t xml:space="preserve">Eng. Omar Al-Farsi</w:t>
      </w:r>
    </w:p>
    <w:p>
      <w:pPr>
        <w:pStyle w:val="BodyText"/>
      </w:pPr>
      <w:r>
        <w:t xml:space="preserve">Chief Computer Engineer</w:t>
      </w:r>
    </w:p>
    <w:p>
      <w:pPr>
        <w:pStyle w:val="BodyText"/>
      </w:pPr>
      <w:r>
        <w:t xml:space="preserve">Baghdad Tech Solutions</w:t>
      </w:r>
    </w:p>
    <w:p>
      <w:pPr>
        <w:pStyle w:val="BodyText"/>
      </w:pPr>
      <w:r>
        <w:t xml:space="preserve">Date: January 15, 2024</w:t>
      </w:r>
    </w:p>
    <w:p>
      <w:pPr>
        <w:pStyle w:val="BodyText"/>
      </w:pPr>
      <w:r>
        <w:rPr>
          <w:bCs/>
          <w:b/>
        </w:rPr>
        <w:t xml:space="preserve">Client Acceptance</w:t>
      </w:r>
    </w:p>
    <w:p>
      <w:pPr>
        <w:pStyle w:val="BodyText"/>
      </w:pPr>
      <w:r>
        <w:t xml:space="preserve">_________________________</w:t>
      </w:r>
    </w:p>
    <w:p>
      <w:pPr>
        <w:pStyle w:val="BodyText"/>
      </w:pPr>
      <w:r>
        <w:t xml:space="preserve">Name:</w:t>
      </w:r>
    </w:p>
    <w:p>
      <w:pPr>
        <w:pStyle w:val="BodyText"/>
      </w:pPr>
      <w:r>
        <w:t xml:space="preserve">Position:</w:t>
      </w:r>
    </w:p>
    <w:p>
      <w:pPr>
        <w:pStyle w:val="BodyText"/>
      </w:pPr>
      <w:r>
        <w:t xml:space="preserve">Date:</w:t>
      </w:r>
    </w:p>
    <w:p>
      <w:pPr>
        <w:pStyle w:val="BodyText"/>
      </w:pPr>
      <w:r>
        <w:t xml:space="preserve">Baghdad Tech Solutions | Computer Engineering Services | Baghdad, Iraq</w:t>
      </w:r>
    </w:p>
    <w:p>
      <w:pPr>
        <w:pStyle w:val="BodyText"/>
      </w:pPr>
      <w:r>
        <w:t xml:space="preserve">Registered Office: Al-Mansour District, Street 56, Building 12, Baghdad, Iraq</w:t>
      </w:r>
    </w:p>
    <w:p>
      <w:pPr>
        <w:pStyle w:val="BodyText"/>
      </w:pPr>
      <w:r>
        <w:t xml:space="preserve">Tax ID: IQ-2024-CE-789456 | Commercial Registration: CR-IQ-2020-12345</w:t>
      </w:r>
    </w:p>
    <w:p>
      <w:pPr>
        <w:pStyle w:val="BodyText"/>
      </w:pPr>
      <w:r>
        <w:t xml:space="preserve">This is a computer-generated invoice and does not require a physical signature to be valid.</w:t>
      </w:r>
    </w:p>
    <w:p>
      <w:pPr>
        <w:pStyle w:val="BodyText"/>
      </w:pPr>
      <w:r>
        <w:t xml:space="preserve">Thank you for your business. We appreciate your trust in our computer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Baghdad, Iraq</dc:title>
  <dc:creator/>
  <dc:language>en</dc:language>
  <cp:keywords/>
  <dcterms:created xsi:type="dcterms:W3CDTF">2026-10-10T06:52:13Z</dcterms:created>
  <dcterms:modified xsi:type="dcterms:W3CDTF">2026-10-10T06:52:13Z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