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tech-solutions-abidjan"/>
    <w:p>
      <w:pPr>
        <w:pStyle w:val="Heading1"/>
      </w:pPr>
      <w:r>
        <w:t xml:space="preserve">TECH SOLUTIONS ABIDJAN</w:t>
      </w:r>
    </w:p>
    <w:p>
      <w:pPr>
        <w:pStyle w:val="FirstParagraph"/>
      </w:pPr>
      <w:r>
        <w:rPr>
          <w:bCs/>
          <w:b/>
        </w:rPr>
        <w:t xml:space="preserve">Computer Engineering &amp; IT Consulting Services</w:t>
      </w:r>
    </w:p>
    <w:p>
      <w:pPr>
        <w:pStyle w:val="BodyText"/>
      </w:pPr>
      <w:r>
        <w:t xml:space="preserve">Zone 4C, Cocody Riviera 3</w:t>
      </w:r>
    </w:p>
    <w:p>
      <w:pPr>
        <w:pStyle w:val="BodyText"/>
      </w:pPr>
      <w:r>
        <w:t xml:space="preserve">Abidjan, Ivory Coast</w:t>
      </w:r>
    </w:p>
    <w:p>
      <w:pPr>
        <w:pStyle w:val="BodyText"/>
      </w:pPr>
      <w:r>
        <w:t xml:space="preserve">Phone: +225 27 22 48 56 78</w:t>
      </w:r>
    </w:p>
    <w:p>
      <w:pPr>
        <w:pStyle w:val="BodyText"/>
      </w:pPr>
      <w:r>
        <w:t xml:space="preserve">Email: contact@techsolutionsabidjan.ci</w:t>
      </w:r>
    </w:p>
    <w:p>
      <w:pPr>
        <w:pStyle w:val="BodyText"/>
      </w:pPr>
      <w:r>
        <w:t xml:space="preserve">RC: ABJ-2023-B-12345 | NINEA: CI-98765432100</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ABIDJAN DIGITAL ENTERPRISES SARL</w:t>
      </w:r>
    </w:p>
    <w:p>
      <w:pPr>
        <w:pStyle w:val="BodyText"/>
      </w:pPr>
      <w:r>
        <w:t xml:space="preserve">Immeuble Alpha, 5ème étage</w:t>
      </w:r>
    </w:p>
    <w:p>
      <w:pPr>
        <w:pStyle w:val="BodyText"/>
      </w:pPr>
      <w:r>
        <w:t xml:space="preserve">Boulevard de la République</w:t>
      </w:r>
    </w:p>
    <w:p>
      <w:pPr>
        <w:pStyle w:val="BodyText"/>
      </w:pPr>
      <w:r>
        <w:t xml:space="preserve">Plateau, Abidjan, Ivory Coast</w:t>
      </w:r>
    </w:p>
    <w:p>
      <w:pPr>
        <w:pStyle w:val="BodyText"/>
      </w:pPr>
      <w:r>
        <w:t xml:space="preserve">Attn: Mr. Jean-Pierre Kouassi, Director of Operations</w:t>
      </w:r>
    </w:p>
    <w:p>
      <w:pPr>
        <w:pStyle w:val="BodyText"/>
      </w:pPr>
      <w:r>
        <w:t xml:space="preserve">Email: finance@abidjandigital.ci</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INV-2024-0087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November 14, 2024</w:t>
            </w:r>
          </w:p>
        </w:tc>
      </w:tr>
      <w:tr>
        <w:tc>
          <w:tcPr/>
          <w:p>
            <w:pPr>
              <w:pStyle w:val="Compact"/>
              <w:jc w:val="left"/>
            </w:pPr>
            <w:r>
              <w:t xml:space="preserve">Currency:</w:t>
            </w:r>
          </w:p>
        </w:tc>
        <w:tc>
          <w:tcPr/>
          <w:p>
            <w:pPr>
              <w:pStyle w:val="Compact"/>
              <w:jc w:val="left"/>
            </w:pPr>
            <w:r>
              <w:t xml:space="preserve">XOF (West African CFA Franc)</w:t>
            </w:r>
          </w:p>
        </w:tc>
      </w:tr>
    </w:tbl>
    <w:bookmarkEnd w:id="23"/>
    <w:bookmarkStart w:id="24" w:name="X05b98b2a5111543f6d4c248d19b7e7fc6dc1d54"/>
    <w:p>
      <w:pPr>
        <w:pStyle w:val="Heading3"/>
      </w:pPr>
      <w:r>
        <w:t xml:space="preserve">Description of Computer Engineering Services Rendered</w:t>
      </w:r>
    </w:p>
    <w:p>
      <w:pPr>
        <w:pStyle w:val="FirstParagraph"/>
      </w:pPr>
      <w:r>
        <w:t xml:space="preserve">The following invoice details professional computer engineering services provided by TECH SOLUTIONS ABIDJAN to ABIDJAN DIGITAL ENTERPRISES SARL. These services were executed in accordance with the technical specifications agreed upon in our service contract dated September 15, 2024, and comply with the professional standards expected of computer engineers operating in Abidjan, Ivory Coast. All work was performed by certified computer engineers with expertise in enterprise IT infrastructure, software development, and network architecture.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Enterprise Network Infrastructure Design &amp; Implementation</w:t>
            </w:r>
            <w:r>
              <w:br/>
            </w:r>
            <w:r>
              <w:t xml:space="preserve">Complete network architecture planning, VLAN configuration, firewall setup, and router optimization for the Plateau office location. Includes site survey and technical documentation.</w:t>
            </w:r>
          </w:p>
        </w:tc>
        <w:tc>
          <w:tcPr/>
          <w:p>
            <w:pPr>
              <w:pStyle w:val="Compact"/>
              <w:jc w:val="left"/>
            </w:pPr>
            <w:r>
              <w:t xml:space="preserve">40 hrs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Server Migration &amp; Cloud Integration Services</w:t>
            </w:r>
            <w:r>
              <w:br/>
            </w:r>
            <w:r>
              <w:t xml:space="preserve">Migration of legacy on-premise servers to hybrid cloud environment. Data integrity verification, backup configuration, and disaster recovery planning performed by senior computer engineers.</w:t>
            </w:r>
          </w:p>
        </w:tc>
        <w:tc>
          <w:tcPr/>
          <w:p>
            <w:pPr>
              <w:pStyle w:val="Compact"/>
              <w:jc w:val="left"/>
            </w:pPr>
            <w:r>
              <w:t xml:space="preserve">35 hrs</w:t>
            </w:r>
          </w:p>
        </w:tc>
        <w:tc>
          <w:tcPr/>
          <w:p>
            <w:pPr>
              <w:pStyle w:val="Compact"/>
              <w:jc w:val="left"/>
            </w:pPr>
            <w:r>
              <w:t xml:space="preserve">50,000</w:t>
            </w:r>
          </w:p>
        </w:tc>
        <w:tc>
          <w:tcPr/>
          <w:p>
            <w:pPr>
              <w:pStyle w:val="Compact"/>
              <w:jc w:val="left"/>
            </w:pPr>
            <w:r>
              <w:t xml:space="preserve">1,750,000</w:t>
            </w:r>
          </w:p>
        </w:tc>
      </w:tr>
      <w:tr>
        <w:tc>
          <w:tcPr/>
          <w:p>
            <w:pPr>
              <w:pStyle w:val="Compact"/>
              <w:jc w:val="left"/>
            </w:pPr>
            <w:r>
              <w:t xml:space="preserve">3</w:t>
            </w:r>
          </w:p>
        </w:tc>
        <w:tc>
          <w:tcPr/>
          <w:p>
            <w:pPr>
              <w:pStyle w:val="Compact"/>
              <w:jc w:val="left"/>
            </w:pPr>
            <w:r>
              <w:rPr>
                <w:bCs/>
                <w:b/>
              </w:rPr>
              <w:t xml:space="preserve">Custom Software Development &amp; Integration</w:t>
            </w:r>
            <w:r>
              <w:br/>
            </w:r>
            <w:r>
              <w:t xml:space="preserve">Development of inventory management module integrated with existing ERP system. Includes API development, database optimization, and user acceptance testing support.</w:t>
            </w:r>
          </w:p>
        </w:tc>
        <w:tc>
          <w:tcPr/>
          <w:p>
            <w:pPr>
              <w:pStyle w:val="Compact"/>
              <w:jc w:val="left"/>
            </w:pPr>
            <w:r>
              <w:t xml:space="preserve">60 hrs</w:t>
            </w:r>
          </w:p>
        </w:tc>
        <w:tc>
          <w:tcPr/>
          <w:p>
            <w:pPr>
              <w:pStyle w:val="Compact"/>
              <w:jc w:val="left"/>
            </w:pPr>
            <w:r>
              <w:t xml:space="preserve">48,000</w:t>
            </w:r>
          </w:p>
        </w:tc>
        <w:tc>
          <w:tcPr/>
          <w:p>
            <w:pPr>
              <w:pStyle w:val="Compact"/>
              <w:jc w:val="left"/>
            </w:pPr>
            <w:r>
              <w:t xml:space="preserve">2,880,000</w:t>
            </w:r>
          </w:p>
        </w:tc>
      </w:tr>
      <w:tr>
        <w:tc>
          <w:tcPr/>
          <w:p>
            <w:pPr>
              <w:pStyle w:val="Compact"/>
              <w:jc w:val="left"/>
            </w:pPr>
            <w:r>
              <w:t xml:space="preserve">4</w:t>
            </w:r>
          </w:p>
        </w:tc>
        <w:tc>
          <w:tcPr/>
          <w:p>
            <w:pPr>
              <w:pStyle w:val="Compact"/>
              <w:jc w:val="left"/>
            </w:pPr>
            <w:r>
              <w:rPr>
                <w:bCs/>
                <w:b/>
              </w:rPr>
              <w:t xml:space="preserve">IT Security Audit &amp; Vulnerability Assessment</w:t>
            </w:r>
            <w:r>
              <w:br/>
            </w:r>
            <w:r>
              <w:t xml:space="preserve">Comprehensive security audit of all IT systems, penetration testing, security policy review, and implementation of recommended security controls in compliance with Ivorian data protection regulations.</w:t>
            </w:r>
          </w:p>
        </w:tc>
        <w:tc>
          <w:tcPr/>
          <w:p>
            <w:pPr>
              <w:pStyle w:val="Compact"/>
              <w:jc w:val="left"/>
            </w:pPr>
            <w:r>
              <w:t xml:space="preserve">25 hrs</w:t>
            </w:r>
          </w:p>
        </w:tc>
        <w:tc>
          <w:tcPr/>
          <w:p>
            <w:pPr>
              <w:pStyle w:val="Compact"/>
              <w:jc w:val="left"/>
            </w:pPr>
            <w:r>
              <w:t xml:space="preserve">55,000</w:t>
            </w:r>
          </w:p>
        </w:tc>
        <w:tc>
          <w:tcPr/>
          <w:p>
            <w:pPr>
              <w:pStyle w:val="Compact"/>
              <w:jc w:val="left"/>
            </w:pPr>
            <w:r>
              <w:t xml:space="preserve">1,375,000</w:t>
            </w:r>
          </w:p>
        </w:tc>
      </w:tr>
      <w:tr>
        <w:tc>
          <w:tcPr/>
          <w:p>
            <w:pPr>
              <w:pStyle w:val="Compact"/>
              <w:jc w:val="left"/>
            </w:pPr>
            <w:r>
              <w:t xml:space="preserve">5</w:t>
            </w:r>
          </w:p>
        </w:tc>
        <w:tc>
          <w:tcPr/>
          <w:p>
            <w:pPr>
              <w:pStyle w:val="Compact"/>
              <w:jc w:val="left"/>
            </w:pPr>
            <w:r>
              <w:rPr>
                <w:bCs/>
                <w:b/>
              </w:rPr>
              <w:t xml:space="preserve">Technical Training &amp; Knowledge Transfer</w:t>
            </w:r>
            <w:r>
              <w:br/>
            </w:r>
            <w:r>
              <w:t xml:space="preserve">On-site training sessions for IT staff on new systems, network management best practices, and cybersecurity protocols. Includes training materials and certification of completion.</w:t>
            </w:r>
          </w:p>
        </w:tc>
        <w:tc>
          <w:tcPr/>
          <w:p>
            <w:pPr>
              <w:pStyle w:val="Compact"/>
              <w:jc w:val="left"/>
            </w:pPr>
            <w:r>
              <w:t xml:space="preserve">16 hrs</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6</w:t>
            </w:r>
          </w:p>
        </w:tc>
        <w:tc>
          <w:tcPr/>
          <w:p>
            <w:pPr>
              <w:pStyle w:val="Compact"/>
              <w:jc w:val="left"/>
            </w:pPr>
            <w:r>
              <w:rPr>
                <w:bCs/>
                <w:b/>
              </w:rPr>
              <w:t xml:space="preserve">Ongoing Technical Support &amp; Maintenance</w:t>
            </w:r>
            <w:r>
              <w:br/>
            </w:r>
            <w:r>
              <w:t xml:space="preserve">Priority technical support services, system monitoring, performance optimization, and emergency response during the service period. Includes monthly performance reports.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9,295,000 XOF</w:t>
            </w:r>
          </w:p>
        </w:tc>
      </w:tr>
      <w:tr>
        <w:tc>
          <w:tcPr/>
          <w:p>
            <w:pPr>
              <w:pStyle w:val="Compact"/>
              <w:jc w:val="left"/>
            </w:pPr>
            <w:r>
              <w:t xml:space="preserve">VAT (18% - Ivory Coast Standard Rate):</w:t>
            </w:r>
          </w:p>
        </w:tc>
        <w:tc>
          <w:tcPr/>
          <w:p>
            <w:pPr>
              <w:pStyle w:val="Compact"/>
              <w:jc w:val="left"/>
            </w:pPr>
            <w:r>
              <w:t xml:space="preserve">1,673,100 XOF</w:t>
            </w:r>
          </w:p>
        </w:tc>
      </w:tr>
      <w:tr>
        <w:tc>
          <w:tcPr/>
          <w:p>
            <w:pPr>
              <w:pStyle w:val="Compact"/>
              <w:jc w:val="left"/>
            </w:pPr>
            <w:r>
              <w:t xml:space="preserve">Professional Tax (1%):</w:t>
            </w:r>
          </w:p>
        </w:tc>
        <w:tc>
          <w:tcPr/>
          <w:p>
            <w:pPr>
              <w:pStyle w:val="Compact"/>
              <w:jc w:val="left"/>
            </w:pPr>
            <w:r>
              <w:t xml:space="preserve">92,950 XOF</w:t>
            </w:r>
          </w:p>
        </w:tc>
      </w:tr>
      <w:tr>
        <w:tc>
          <w:tcPr/>
          <w:p>
            <w:pPr>
              <w:pStyle w:val="Compact"/>
              <w:jc w:val="left"/>
            </w:pPr>
            <w:r>
              <w:t xml:space="preserve">TOTAL AMOUNT DUE:</w:t>
            </w:r>
          </w:p>
        </w:tc>
        <w:tc>
          <w:tcPr/>
          <w:p>
            <w:pPr>
              <w:pStyle w:val="Compact"/>
              <w:jc w:val="left"/>
            </w:pPr>
            <w:r>
              <w:t xml:space="preserve">11,061,050 XOF</w:t>
            </w:r>
          </w:p>
        </w:tc>
      </w:tr>
    </w:tbl>
    <w:bookmarkEnd w:id="24"/>
    <w:bookmarkStart w:id="25" w:name="payment-instructions"/>
    <w:p>
      <w:pPr>
        <w:pStyle w:val="Heading3"/>
      </w:pPr>
      <w:r>
        <w:t xml:space="preserve">Payment Instructions:</w:t>
      </w:r>
    </w:p>
    <w:p>
      <w:pPr>
        <w:pStyle w:val="FirstParagraph"/>
      </w:pPr>
      <w:r>
        <w:rPr>
          <w:bCs/>
          <w:b/>
        </w:rPr>
        <w:t xml:space="preserve">Amount Due:</w:t>
      </w:r>
      <w:r>
        <w:t xml:space="preserve"> </w:t>
      </w:r>
      <w:r>
        <w:t xml:space="preserve">Eleven Million Sixty-One Thousand Fifty West African CFA Francs (11,061,050 XOF)</w:t>
      </w:r>
    </w:p>
    <w:p>
      <w:pPr>
        <w:pStyle w:val="BodyText"/>
      </w:pPr>
      <w:r>
        <w:rPr>
          <w:bCs/>
          <w:b/>
        </w:rPr>
        <w:t xml:space="preserve">Payment Terms:</w:t>
      </w:r>
      <w:r>
        <w:t xml:space="preserve"> </w:t>
      </w:r>
      <w:r>
        <w:t xml:space="preserve">Net 30 days from invoice date. Payment is due by December 15, 2024.</w:t>
      </w:r>
    </w:p>
    <w:p>
      <w:pPr>
        <w:pStyle w:val="BodyText"/>
      </w:pPr>
      <w:r>
        <w:rPr>
          <w:bCs/>
          <w:b/>
        </w:rPr>
        <w:t xml:space="preserve">Bank Transfer Details:</w:t>
      </w:r>
    </w:p>
    <w:p>
      <w:pPr>
        <w:pStyle w:val="BodyText"/>
      </w:pPr>
      <w:r>
        <w:t xml:space="preserve">Bank: Ecobank Ivory Coast</w:t>
      </w:r>
    </w:p>
    <w:p>
      <w:pPr>
        <w:pStyle w:val="BodyText"/>
      </w:pPr>
      <w:r>
        <w:t xml:space="preserve">Branch: Cocody Riviera</w:t>
      </w:r>
    </w:p>
    <w:p>
      <w:pPr>
        <w:pStyle w:val="BodyText"/>
      </w:pPr>
      <w:r>
        <w:t xml:space="preserve">Account Name: TECH SOLUTIONS ABIDJAN SARL</w:t>
      </w:r>
    </w:p>
    <w:p>
      <w:pPr>
        <w:pStyle w:val="BodyText"/>
      </w:pPr>
      <w:r>
        <w:t xml:space="preserve">Account Number: 0012345678901234</w:t>
      </w:r>
    </w:p>
    <w:p>
      <w:pPr>
        <w:pStyle w:val="BodyText"/>
      </w:pPr>
      <w:r>
        <w:t xml:space="preserve">SWIFT/BIC: ECOBCICI</w:t>
      </w:r>
    </w:p>
    <w:p>
      <w:pPr>
        <w:pStyle w:val="BodyText"/>
      </w:pPr>
      <w:r>
        <w:rPr>
          <w:bCs/>
          <w:b/>
        </w:rPr>
        <w:t xml:space="preserve">Reference:</w:t>
      </w:r>
      <w:r>
        <w:t xml:space="preserve"> </w:t>
      </w:r>
      <w:r>
        <w:t xml:space="preserve">Please include Invoice Number INV-2024-0087 in your payment reference.</w:t>
      </w:r>
    </w:p>
    <w:p>
      <w:pPr>
        <w:pStyle w:val="BodyText"/>
      </w:pPr>
      <w:r>
        <w:rPr>
          <w:bCs/>
          <w:b/>
        </w:rPr>
        <w:t xml:space="preserve">Mobile Money:</w:t>
      </w:r>
      <w:r>
        <w:t xml:space="preserve"> </w:t>
      </w:r>
      <w:r>
        <w:t xml:space="preserve">MTN Mobile Money - +225 07 08 09 10 11 (for payments under 500,000 XOF only)</w:t>
      </w:r>
    </w:p>
    <w:bookmarkEnd w:id="25"/>
    <w:bookmarkStart w:id="26" w:name="terms-conditions-important-notes"/>
    <w:p>
      <w:pPr>
        <w:pStyle w:val="Heading3"/>
      </w:pPr>
      <w:r>
        <w:t xml:space="preserve">Terms, Conditions &amp; Important Notes:</w:t>
      </w:r>
    </w:p>
    <w:p>
      <w:pPr>
        <w:pStyle w:val="FirstParagraph"/>
      </w:pPr>
      <w:r>
        <w:t xml:space="preserve">1. This invoice is issued in accordance with the commercial and tax regulations of the Republic of Ivory Coast. All amounts are expressed in West African CFA Francs (XOF).</w:t>
      </w:r>
    </w:p>
    <w:p>
      <w:pPr>
        <w:pStyle w:val="BodyText"/>
      </w:pPr>
      <w:r>
        <w:t xml:space="preserve">2. Late payments will incur interest at a rate of 1.5% per month on the outstanding balance, in compliance with Ivorian commercial law.</w:t>
      </w:r>
    </w:p>
    <w:p>
      <w:pPr>
        <w:pStyle w:val="BodyText"/>
      </w:pPr>
      <w:r>
        <w:t xml:space="preserve">3. All computer engineering services provided are guaranteed for a period of 90 days from the date of completion, covering defects in workmanship and technical errors.</w:t>
      </w:r>
    </w:p>
    <w:p>
      <w:pPr>
        <w:pStyle w:val="BodyText"/>
      </w:pPr>
      <w:r>
        <w:t xml:space="preserve">4. This invoice represents professional services rendered by qualified computer engineers registered with the relevant professional bodies in Abidjan, Ivory Coast.</w:t>
      </w:r>
    </w:p>
    <w:p>
      <w:pPr>
        <w:pStyle w:val="BodyText"/>
      </w:pPr>
      <w:r>
        <w:t xml:space="preserve">5. Please retain this invoice for your accounting records and tax purposes. A duplicate copy can be requested via email.</w:t>
      </w:r>
    </w:p>
    <w:p>
      <w:pPr>
        <w:pStyle w:val="BodyText"/>
      </w:pPr>
      <w:r>
        <w:t xml:space="preserve">6. For any questions regarding this invoice or the services provided, please contact our finance department at finance@techsolutionsabidjan.ci or call +225 27 22 48 56 78.</w:t>
      </w:r>
    </w:p>
    <w:p>
      <w:pPr>
        <w:pStyle w:val="BodyText"/>
      </w:pPr>
      <w:r>
        <w:t xml:space="preserve">7. All intellectual property rights for custom-developed software and documentation transfer to the client upon full payment of this invoice.</w:t>
      </w:r>
    </w:p>
    <w:p>
      <w:pPr>
        <w:pStyle w:val="BodyText"/>
      </w:pPr>
      <w:r>
        <w:t xml:space="preserve">8. This document is valid for payment processing in all banks and financial institutions operating in Abidjan and throughout Ivory Coast.</w:t>
      </w:r>
    </w:p>
    <w:bookmarkEnd w:id="26"/>
    <w:p>
      <w:pPr>
        <w:pStyle w:val="BodyText"/>
      </w:pPr>
      <w:r>
        <w:rPr>
          <w:bCs/>
          <w:b/>
        </w:rPr>
        <w:t xml:space="preserve">Authorized by (Service Provider):</w:t>
      </w:r>
    </w:p>
    <w:p>
      <w:pPr>
        <w:pStyle w:val="BodyText"/>
      </w:pPr>
      <w:r>
        <w:t xml:space="preserve">Dr. Amina Diallo</w:t>
      </w:r>
      <w:r>
        <w:br/>
      </w:r>
      <w:r>
        <w:t xml:space="preserve">Lead Computer Engineer</w:t>
      </w:r>
      <w:r>
        <w:br/>
      </w:r>
      <w:r>
        <w:t xml:space="preserve">TECH SOLUTIONS ABIDJAN SARL</w:t>
      </w:r>
    </w:p>
    <w:p>
      <w:pPr>
        <w:pStyle w:val="BodyText"/>
      </w:pPr>
      <w:r>
        <w:rPr>
          <w:bCs/>
          <w:b/>
        </w:rPr>
        <w:t xml:space="preserve">Received and Approved by (Client):</w:t>
      </w:r>
    </w:p>
    <w:p>
      <w:pPr>
        <w:pStyle w:val="BodyText"/>
      </w:pPr>
      <w:r>
        <w:t xml:space="preserve">_________________________</w:t>
      </w:r>
      <w:r>
        <w:br/>
      </w:r>
      <w:r>
        <w:t xml:space="preserve">Name &amp; Title</w:t>
      </w:r>
      <w:r>
        <w:br/>
      </w:r>
      <w:r>
        <w:t xml:space="preserve">ABIDJAN DIGITAL ENTERPRISES SARL</w:t>
      </w:r>
    </w:p>
    <w:p>
      <w:pPr>
        <w:pStyle w:val="BodyText"/>
      </w:pPr>
      <w:r>
        <w:t xml:space="preserve">TECH SOLUTIONS ABIDJAN SARL | Professional Computer Engineering Services | Abidjan, Ivory Coast</w:t>
      </w:r>
    </w:p>
    <w:p>
      <w:pPr>
        <w:pStyle w:val="BodyText"/>
      </w:pPr>
      <w:r>
        <w:t xml:space="preserve">This invoice was generated electronically and is legally valid under Ivorian law. Thank you for your business.</w:t>
      </w:r>
    </w:p>
    <w:p>
      <w:pPr>
        <w:pStyle w:val="BodyText"/>
      </w:pPr>
      <w:r>
        <w:t xml:space="preserve">© 2024 TECH SOLUTIONS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Abidjan, Ivory Coast</dc:title>
  <dc:creator/>
  <dc:language>en</dc:language>
  <cp:keywords/>
  <dcterms:created xsi:type="dcterms:W3CDTF">2026-10-10T00:33:00Z</dcterms:created>
  <dcterms:modified xsi:type="dcterms:W3CDTF">2026-10-10T00:33:00Z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