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Computer</w:t>
      </w:r>
      <w:r>
        <w:t xml:space="preserve"> </w:t>
      </w:r>
      <w:r>
        <w:t xml:space="preserve">Engineering</w:t>
      </w:r>
      <w:r>
        <w:t xml:space="preserve"> </w:t>
      </w:r>
      <w:r>
        <w:t xml:space="preserve">Services</w:t>
      </w:r>
    </w:p>
    <w:bookmarkStart w:id="20" w:name="tokyo-tech-solutions"/>
    <w:p>
      <w:pPr>
        <w:pStyle w:val="Heading1"/>
      </w:pPr>
      <w:r>
        <w:t xml:space="preserve">Tokyo Tech Solutions</w:t>
      </w:r>
    </w:p>
    <w:p>
      <w:pPr>
        <w:pStyle w:val="FirstParagraph"/>
      </w:pPr>
      <w:r>
        <w:t xml:space="preserve">Advanced Computer Engineering Services</w:t>
      </w:r>
    </w:p>
    <w:p>
      <w:pPr>
        <w:pStyle w:val="BodyText"/>
      </w:pPr>
      <w:r>
        <w:t xml:space="preserve">Minato-ku, Tokyo, Japan</w:t>
      </w:r>
    </w:p>
    <w:p>
      <w:pPr>
        <w:pStyle w:val="BodyText"/>
      </w:pPr>
      <w:r>
        <w:t xml:space="preserve">Phone: +81-3-1234-5678</w:t>
      </w:r>
    </w:p>
    <w:p>
      <w:pPr>
        <w:pStyle w:val="BodyText"/>
      </w:pPr>
      <w:r>
        <w:t xml:space="preserve">Email: billing@tokyotech-sol.jp</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INV-2023-10-0042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Reference:</w:t>
      </w:r>
      <w:r>
        <w:t xml:space="preserve"> </w:t>
      </w:r>
      <w:r>
        <w:t xml:space="preserve">Project Alpha - System Architecture</w:t>
      </w:r>
    </w:p>
    <w:bookmarkEnd w:id="21"/>
    <w:bookmarkStart w:id="22" w:name="bill-to"/>
    <w:p>
      <w:pPr>
        <w:pStyle w:val="Heading3"/>
      </w:pPr>
      <w:r>
        <w:t xml:space="preserve">Bill To:</w:t>
      </w:r>
    </w:p>
    <w:p>
      <w:pPr>
        <w:pStyle w:val="FirstParagraph"/>
      </w:pPr>
      <w:r>
        <w:rPr>
          <w:bCs/>
          <w:b/>
        </w:rPr>
        <w:t xml:space="preserve">Global Logistics Corp.</w:t>
      </w:r>
    </w:p>
    <w:p>
      <w:pPr>
        <w:pStyle w:val="BodyText"/>
      </w:pPr>
      <w:r>
        <w:t xml:space="preserve">Attn: Procurement Department</w:t>
      </w:r>
    </w:p>
    <w:p>
      <w:pPr>
        <w:pStyle w:val="BodyText"/>
      </w:pPr>
      <w:r>
        <w:t xml:space="preserve">Shibuya-ku, Tokyo, Japan</w:t>
      </w:r>
    </w:p>
    <w:p>
      <w:pPr>
        <w:pStyle w:val="BodyText"/>
      </w:pPr>
      <w:r>
        <w:t xml:space="preserve">Japan</w:t>
      </w:r>
    </w:p>
    <w:bookmarkEnd w:id="22"/>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rPr>
                <w:bCs/>
                <w:b/>
              </w:rPr>
              <w:t xml:space="preserve">Senior Computer Engineer Consultation</w:t>
            </w:r>
            <w:r>
              <w:br/>
            </w:r>
            <w:r>
              <w:t xml:space="preserve">Comprehensive analysis of legacy hardware infrastructure located in the Tokyo headquarters. This service includes on-site diagnostics, performance benchmarking, and strategic planning for hardware modernization to align with current industry standards in Japan.</w:t>
            </w:r>
          </w:p>
        </w:tc>
        <w:tc>
          <w:tcPr/>
          <w:p>
            <w:pPr>
              <w:pStyle w:val="Compact"/>
              <w:jc w:val="left"/>
            </w:pPr>
            <w:r>
              <w:t xml:space="preserve">40 Hours</w:t>
            </w:r>
          </w:p>
        </w:tc>
        <w:tc>
          <w:tcPr/>
          <w:p>
            <w:pPr>
              <w:pStyle w:val="Compact"/>
              <w:jc w:val="left"/>
            </w:pPr>
            <w:r>
              <w:t xml:space="preserve">¥15,000</w:t>
            </w:r>
          </w:p>
        </w:tc>
        <w:tc>
          <w:tcPr/>
          <w:p>
            <w:pPr>
              <w:pStyle w:val="Compact"/>
              <w:jc w:val="left"/>
            </w:pPr>
            <w:r>
              <w:t xml:space="preserve">¥600,000</w:t>
            </w:r>
          </w:p>
        </w:tc>
      </w:tr>
      <w:tr>
        <w:tc>
          <w:tcPr/>
          <w:p>
            <w:pPr>
              <w:pStyle w:val="Compact"/>
              <w:jc w:val="left"/>
            </w:pPr>
            <w:r>
              <w:rPr>
                <w:bCs/>
                <w:b/>
              </w:rPr>
              <w:t xml:space="preserve">Embedded Systems Development</w:t>
            </w:r>
            <w:r>
              <w:br/>
            </w:r>
            <w:r>
              <w:t xml:space="preserve">Design and implementation of custom firmware for IoT sensors used in the client's supply chain. The Computer Engineer team utilized C++ and Rust to ensure high efficiency and security, tailored specifically for the environmental conditions of the Tokyo metropolitan area.</w:t>
            </w:r>
          </w:p>
        </w:tc>
        <w:tc>
          <w:tcPr/>
          <w:p>
            <w:pPr>
              <w:pStyle w:val="Compact"/>
              <w:jc w:val="left"/>
            </w:pPr>
            <w:r>
              <w:t xml:space="preserve">1 Project</w:t>
            </w:r>
          </w:p>
        </w:tc>
        <w:tc>
          <w:tcPr/>
          <w:p>
            <w:pPr>
              <w:pStyle w:val="Compact"/>
              <w:jc w:val="left"/>
            </w:pPr>
            <w:r>
              <w:t xml:space="preserve">¥1,200,000</w:t>
            </w:r>
          </w:p>
        </w:tc>
        <w:tc>
          <w:tcPr/>
          <w:p>
            <w:pPr>
              <w:pStyle w:val="Compact"/>
              <w:jc w:val="left"/>
            </w:pPr>
            <w:r>
              <w:t xml:space="preserve">¥1,200,000</w:t>
            </w:r>
          </w:p>
        </w:tc>
      </w:tr>
      <w:tr>
        <w:tc>
          <w:tcPr/>
          <w:p>
            <w:pPr>
              <w:pStyle w:val="Compact"/>
              <w:jc w:val="left"/>
            </w:pPr>
            <w:r>
              <w:rPr>
                <w:bCs/>
                <w:b/>
              </w:rPr>
              <w:t xml:space="preserve">Network Security Architecture</w:t>
            </w:r>
            <w:r>
              <w:br/>
            </w:r>
            <w:r>
              <w:t xml:space="preserve">Configuration of firewalls and intrusion detection systems. This phase involved rigorous stress testing to ensure the network infrastructure in Japan Tokyo could withstand potential cyber threats while maintaining low latency for critical operations.</w:t>
            </w:r>
          </w:p>
        </w:tc>
        <w:tc>
          <w:tcPr/>
          <w:p>
            <w:pPr>
              <w:pStyle w:val="Compact"/>
              <w:jc w:val="left"/>
            </w:pPr>
            <w:r>
              <w:t xml:space="preserve">20 Hours</w:t>
            </w:r>
          </w:p>
        </w:tc>
        <w:tc>
          <w:tcPr/>
          <w:p>
            <w:pPr>
              <w:pStyle w:val="Compact"/>
              <w:jc w:val="left"/>
            </w:pPr>
            <w:r>
              <w:t xml:space="preserve">¥18,000</w:t>
            </w:r>
          </w:p>
        </w:tc>
        <w:tc>
          <w:tcPr/>
          <w:p>
            <w:pPr>
              <w:pStyle w:val="Compact"/>
              <w:jc w:val="left"/>
            </w:pPr>
            <w:r>
              <w:t xml:space="preserve">¥360,000</w:t>
            </w:r>
          </w:p>
        </w:tc>
      </w:tr>
      <w:tr>
        <w:tc>
          <w:tcPr/>
          <w:p>
            <w:pPr>
              <w:pStyle w:val="Compact"/>
              <w:jc w:val="left"/>
            </w:pPr>
            <w:r>
              <w:rPr>
                <w:bCs/>
                <w:b/>
              </w:rPr>
              <w:t xml:space="preserve">Technical Documentation &amp; Training</w:t>
            </w:r>
            <w:r>
              <w:br/>
            </w:r>
            <w:r>
              <w:t xml:space="preserve">Creation of detailed technical manuals and conducting workshops for the internal IT staff. The documentation covers maintenance procedures for the newly installed computer engineering systems, ensuring long-term sustainability and operational efficiency.</w:t>
            </w:r>
          </w:p>
        </w:tc>
        <w:tc>
          <w:tcPr/>
          <w:p>
            <w:pPr>
              <w:pStyle w:val="Compact"/>
              <w:jc w:val="left"/>
            </w:pPr>
            <w:r>
              <w:t xml:space="preserve">10 Hours</w:t>
            </w:r>
          </w:p>
        </w:tc>
        <w:tc>
          <w:tcPr/>
          <w:p>
            <w:pPr>
              <w:pStyle w:val="Compact"/>
              <w:jc w:val="left"/>
            </w:pPr>
            <w:r>
              <w:t xml:space="preserve">¥12,000</w:t>
            </w:r>
          </w:p>
        </w:tc>
        <w:tc>
          <w:tcPr/>
          <w:p>
            <w:pPr>
              <w:pStyle w:val="Compact"/>
              <w:jc w:val="left"/>
            </w:pPr>
            <w:r>
              <w:t xml:space="preserve">¥120,000</w:t>
            </w:r>
          </w:p>
        </w:tc>
      </w:tr>
    </w:tbl>
    <w:p>
      <w:pPr>
        <w:pStyle w:val="BodyText"/>
      </w:pPr>
      <w:r>
        <w:t xml:space="preserve">Subtotal:</w:t>
      </w:r>
      <w:r>
        <w:t xml:space="preserve"> </w:t>
      </w:r>
      <w:r>
        <w:t xml:space="preserve">¥2,280,000</w:t>
      </w:r>
    </w:p>
    <w:p>
      <w:pPr>
        <w:pStyle w:val="BodyText"/>
      </w:pPr>
      <w:r>
        <w:t xml:space="preserve">Consumption Tax (10%):</w:t>
      </w:r>
      <w:r>
        <w:t xml:space="preserve"> </w:t>
      </w:r>
      <w:r>
        <w:t xml:space="preserve">¥228,000</w:t>
      </w:r>
    </w:p>
    <w:p>
      <w:pPr>
        <w:pStyle w:val="BodyText"/>
      </w:pPr>
      <w:r>
        <w:t xml:space="preserve">Total Due:</w:t>
      </w:r>
      <w:r>
        <w:t xml:space="preserve"> </w:t>
      </w:r>
      <w:r>
        <w:t xml:space="preserve">¥2,508,000</w:t>
      </w:r>
    </w:p>
    <w:bookmarkStart w:id="23" w:name="terms-and-conditions"/>
    <w:p>
      <w:pPr>
        <w:pStyle w:val="Heading4"/>
      </w:pPr>
      <w:r>
        <w:t xml:space="preserve">Terms and Conditions</w:t>
      </w:r>
    </w:p>
    <w:p>
      <w:pPr>
        <w:pStyle w:val="FirstParagraph"/>
      </w:pPr>
      <w:r>
        <w:t xml:space="preserve">1. Payment is due within 30 days of the invoice date. Late payments may incur a penalty fee of 1.5% per month.</w:t>
      </w:r>
    </w:p>
    <w:p>
      <w:pPr>
        <w:pStyle w:val="BodyText"/>
      </w:pPr>
      <w:r>
        <w:t xml:space="preserve">2. All services provided by our Computer Engineer team are guaranteed for a period of 90 days from the date of completion.</w:t>
      </w:r>
    </w:p>
    <w:p>
      <w:pPr>
        <w:pStyle w:val="BodyText"/>
      </w:pPr>
      <w:r>
        <w:t xml:space="preserve">3. Please include the Invoice Number (INV-2023-10-0042) as the reference when making your payment.</w:t>
      </w:r>
    </w:p>
    <w:p>
      <w:pPr>
        <w:pStyle w:val="BodyText"/>
      </w:pPr>
      <w:r>
        <w:t xml:space="preserve">4. Bank Transfer Details:</w:t>
      </w:r>
    </w:p>
    <w:p>
      <w:pPr>
        <w:pStyle w:val="BodyText"/>
      </w:pPr>
      <w:r>
        <w:t xml:space="preserve">Bank Name: Mizuho Bank, Tokyo Head Office</w:t>
      </w:r>
    </w:p>
    <w:p>
      <w:pPr>
        <w:pStyle w:val="BodyText"/>
      </w:pPr>
      <w:r>
        <w:t xml:space="preserve">Branch Code: 001</w:t>
      </w:r>
    </w:p>
    <w:p>
      <w:pPr>
        <w:pStyle w:val="BodyText"/>
      </w:pPr>
      <w:r>
        <w:t xml:space="preserve">Account Type: Ordinary</w:t>
      </w:r>
    </w:p>
    <w:p>
      <w:pPr>
        <w:pStyle w:val="BodyText"/>
      </w:pPr>
      <w:r>
        <w:t xml:space="preserve">Account Number: 1234567</w:t>
      </w:r>
    </w:p>
    <w:p>
      <w:pPr>
        <w:pStyle w:val="BodyText"/>
      </w:pPr>
      <w:r>
        <w:t xml:space="preserve">Account Name: Tokyo Tech Solutions Co., Ltd.</w:t>
      </w:r>
    </w:p>
    <w:p>
      <w:pPr>
        <w:pStyle w:val="BodyText"/>
      </w:pPr>
      <w:r>
        <w:t xml:space="preserve">5. This Invoice is valid for services rendered in Japan Tokyo and complies with local tax regulations.</w:t>
      </w:r>
    </w:p>
    <w:bookmarkEnd w:id="23"/>
    <w:p>
      <w:pPr>
        <w:pStyle w:val="BodyText"/>
      </w:pPr>
      <w:r>
        <w:t xml:space="preserve">Thank you for your business. We appreciate your trust in our Computer Engineering expertise.</w:t>
      </w:r>
    </w:p>
    <w:p>
      <w:pPr>
        <w:pStyle w:val="BodyText"/>
      </w:pPr>
      <w:r>
        <w:t xml:space="preserve">Tokyo Tech Solutions | Minato-ku, Tokyo, Japan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Computer Engineering Services</dc:title>
  <dc:creator/>
  <dc:language>en</dc:language>
  <cp:keywords/>
  <dcterms:created xsi:type="dcterms:W3CDTF">2026-10-10T06:12:22Z</dcterms:created>
  <dcterms:modified xsi:type="dcterms:W3CDTF">2026-10-10T06:12:22Z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