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Computer</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tech-solutions-ltd."/>
    <w:p>
      <w:pPr>
        <w:pStyle w:val="Heading1"/>
      </w:pPr>
      <w:r>
        <w:t xml:space="preserve">Yangon Tech Solutions Ltd.</w:t>
      </w:r>
    </w:p>
    <w:p>
      <w:pPr>
        <w:pStyle w:val="FirstParagraph"/>
      </w:pPr>
      <w:r>
        <w:t xml:space="preserve">Professional Computer Engineering Services</w:t>
      </w:r>
    </w:p>
    <w:p>
      <w:pPr>
        <w:pStyle w:val="BodyText"/>
      </w:pPr>
      <w:r>
        <w:t xml:space="preserve">Address: 123 Bogyoke Aung San Road, Kamayut Township</w:t>
      </w:r>
    </w:p>
    <w:p>
      <w:pPr>
        <w:pStyle w:val="BodyText"/>
      </w:pPr>
      <w:r>
        <w:t xml:space="preserve">Yangon, Myanmar 11181</w:t>
      </w:r>
    </w:p>
    <w:p>
      <w:pPr>
        <w:pStyle w:val="BodyText"/>
      </w:pPr>
      <w:r>
        <w:t xml:space="preserve">Tax Registration No: 00123456789</w:t>
      </w:r>
    </w:p>
    <w:p>
      <w:pPr>
        <w:pStyle w:val="BodyText"/>
      </w:pPr>
      <w:r>
        <w:t xml:space="preserve">Email: billing@yangontechsolutions.com.mm</w:t>
      </w:r>
    </w:p>
    <w:p>
      <w:pPr>
        <w:pStyle w:val="BodyText"/>
      </w:pPr>
      <w:r>
        <w:t xml:space="preserve">Phone: +95 9 123 456 789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YTS-2024-0892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to"/>
    <w:p>
      <w:pPr>
        <w:pStyle w:val="Heading3"/>
      </w:pPr>
      <w:r>
        <w:t xml:space="preserve">Bill To:</w:t>
      </w:r>
    </w:p>
    <w:p>
      <w:pPr>
        <w:pStyle w:val="FirstParagraph"/>
      </w:pPr>
      <w:r>
        <w:rPr>
          <w:bCs/>
          <w:b/>
        </w:rPr>
        <w:t xml:space="preserve">Myanmar Digital Enterprises Co., Ltd.</w:t>
      </w:r>
    </w:p>
    <w:p>
      <w:pPr>
        <w:pStyle w:val="BodyText"/>
      </w:pPr>
      <w:r>
        <w:t xml:space="preserve">Attention: Mr. Aung Kyaw, Chief Technology Officer</w:t>
      </w:r>
    </w:p>
    <w:p>
      <w:pPr>
        <w:pStyle w:val="BodyText"/>
      </w:pPr>
      <w:r>
        <w:t xml:space="preserve">Address: 456 Merchant Street, Lanmadaw Township</w:t>
      </w:r>
    </w:p>
    <w:p>
      <w:pPr>
        <w:pStyle w:val="BodyText"/>
      </w:pPr>
      <w:r>
        <w:t xml:space="preserve">Yangon, Myanmar 11181</w:t>
      </w:r>
    </w:p>
    <w:p>
      <w:pPr>
        <w:pStyle w:val="BodyText"/>
      </w:pPr>
      <w:r>
        <w:t xml:space="preserve">Tax ID: 98765432100</w:t>
      </w:r>
    </w:p>
    <w:bookmarkEnd w:id="22"/>
    <w:bookmarkStart w:id="23" w:name="service-location"/>
    <w:p>
      <w:pPr>
        <w:pStyle w:val="Heading3"/>
      </w:pPr>
      <w:r>
        <w:t xml:space="preserve">Service Location:</w:t>
      </w:r>
    </w:p>
    <w:p>
      <w:pPr>
        <w:pStyle w:val="FirstParagraph"/>
      </w:pPr>
      <w:r>
        <w:t xml:space="preserve">Myanmar Digital Enterprises Headquarters</w:t>
      </w:r>
    </w:p>
    <w:p>
      <w:pPr>
        <w:pStyle w:val="BodyText"/>
      </w:pPr>
      <w:r>
        <w:t xml:space="preserve">456 Merchant Street, Lanmadaw Township</w:t>
      </w:r>
    </w:p>
    <w:p>
      <w:pPr>
        <w:pStyle w:val="BodyText"/>
      </w:pPr>
      <w:r>
        <w:t xml:space="preserve">Yangon, Myanmar 11181</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Reference:</w:t>
            </w:r>
            <w:r>
              <w:t xml:space="preserve"> </w:t>
            </w:r>
            <w:r>
              <w:t xml:space="preserve">Network Infrastructure Upgrade &amp; System Integration</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Service Period:</w:t>
            </w:r>
            <w:r>
              <w:t xml:space="preserve"> </w:t>
            </w:r>
            <w:r>
              <w:t xml:space="preserve">September 1 - October 10, 2024</w:t>
            </w:r>
          </w:p>
        </w:tc>
        <w:tc>
          <w:tcPr/>
          <w:p>
            <w:pPr>
              <w:pStyle w:val="Compact"/>
              <w:jc w:val="left"/>
            </w:pPr>
            <w:r>
              <w:rPr>
                <w:bCs/>
                <w:b/>
              </w:rPr>
              <w:t xml:space="preserve">Currency:</w:t>
            </w:r>
            <w:r>
              <w:t xml:space="preserve"> </w:t>
            </w:r>
            <w:r>
              <w:t xml:space="preserve">Myanmar Kyat (MMK)</w:t>
            </w:r>
          </w:p>
        </w:tc>
      </w:tr>
    </w:tbl>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Tax (5%)</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Comprehensive network architecture planning and deployment for Yangon office headquarters. Includes VLAN configuration, subnetting, and firewall setup tailored for Myanmar Digital Enterprises' operational requirements.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750,000</w:t>
            </w:r>
          </w:p>
        </w:tc>
      </w:tr>
      <w:tr>
        <w:tc>
          <w:tcPr/>
          <w:p>
            <w:pPr>
              <w:pStyle w:val="Compact"/>
              <w:jc w:val="left"/>
            </w:pPr>
            <w:r>
              <w:t xml:space="preserve">2</w:t>
            </w:r>
          </w:p>
        </w:tc>
        <w:tc>
          <w:tcPr/>
          <w:p>
            <w:pPr>
              <w:pStyle w:val="Compact"/>
              <w:jc w:val="left"/>
            </w:pPr>
            <w:r>
              <w:rPr>
                <w:bCs/>
                <w:b/>
              </w:rPr>
              <w:t xml:space="preserve">Server Installation &amp; Configuration</w:t>
            </w:r>
            <w:r>
              <w:br/>
            </w:r>
            <w:r>
              <w:t xml:space="preserve">Professional installation and configuration of enterprise-grade servers including operating system setup, security hardening, backup systems, and load balancing. Services performed by certified Computer Engineers at the Yangon facility.</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1,275,000</w:t>
            </w:r>
          </w:p>
        </w:tc>
      </w:tr>
      <w:tr>
        <w:tc>
          <w:tcPr/>
          <w:p>
            <w:pPr>
              <w:pStyle w:val="Compact"/>
              <w:jc w:val="left"/>
            </w:pPr>
            <w:r>
              <w:t xml:space="preserve">3</w:t>
            </w:r>
          </w:p>
        </w:tc>
        <w:tc>
          <w:tcPr/>
          <w:p>
            <w:pPr>
              <w:pStyle w:val="Compact"/>
              <w:jc w:val="left"/>
            </w:pPr>
            <w:r>
              <w:rPr>
                <w:bCs/>
                <w:b/>
              </w:rPr>
              <w:t xml:space="preserve">Structured Cabling &amp; Network Hardware Installation</w:t>
            </w:r>
            <w:r>
              <w:br/>
            </w:r>
            <w:r>
              <w:t xml:space="preserve">Complete structured cabling system installation throughout the office premises in Yangon. Includes Cat6A cabling, patch panels, network switches, and wireless access points installation and testing.</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System Integration &amp; Testing</w:t>
            </w:r>
            <w:r>
              <w:br/>
            </w:r>
            <w:r>
              <w:t xml:space="preserve">Integration of new network infrastructure with existing systems. Comprehensive testing including performance benchmarking, security vulnerability assessment, and stress testing to ensure optimal performance for Myanmar Digital Enterprises.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Preparation of detailed technical documentation including network diagrams, configuration guides, and maintenance procedures. On-site training sessions for IT staff at Yangon location on system management and troubleshooting.</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On-Site Computer Engineering Consultation</w:t>
            </w:r>
            <w:r>
              <w:br/>
            </w:r>
            <w:r>
              <w:t xml:space="preserve">Professional consultation services provided by senior Computer Engineers for system optimization recommendations and future technology planning specific to Myanmar Digital Enterprises' growth strategy in Yangon.</w:t>
            </w:r>
          </w:p>
        </w:tc>
        <w:tc>
          <w:tcPr/>
          <w:p>
            <w:pPr>
              <w:pStyle w:val="Compact"/>
              <w:jc w:val="left"/>
            </w:pPr>
            <w:r>
              <w:t xml:space="preserve">20</w:t>
            </w:r>
          </w:p>
        </w:tc>
        <w:tc>
          <w:tcPr/>
          <w:p>
            <w:pPr>
              <w:pStyle w:val="Compact"/>
              <w:jc w:val="left"/>
            </w:pPr>
            <w:r>
              <w:t xml:space="preserve">500,000</w:t>
            </w:r>
          </w:p>
        </w:tc>
        <w:tc>
          <w:tcPr/>
          <w:p>
            <w:pPr>
              <w:pStyle w:val="Compact"/>
              <w:jc w:val="left"/>
            </w:pPr>
            <w:r>
              <w:t xml:space="preserve">10,000,000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74,000,000 MMK</w:t>
            </w:r>
          </w:p>
        </w:tc>
      </w:tr>
      <w:tr>
        <w:tc>
          <w:tcPr/>
          <w:p>
            <w:pPr>
              <w:pStyle w:val="Compact"/>
              <w:jc w:val="left"/>
            </w:pPr>
            <w:r>
              <w:t xml:space="preserve">Service Tax (5%):</w:t>
            </w:r>
          </w:p>
        </w:tc>
        <w:tc>
          <w:tcPr/>
          <w:p>
            <w:pPr>
              <w:pStyle w:val="Compact"/>
              <w:jc w:val="left"/>
            </w:pPr>
            <w:r>
              <w:t xml:space="preserve">3,700,000 MMK</w:t>
            </w:r>
          </w:p>
        </w:tc>
      </w:tr>
      <w:tr>
        <w:tc>
          <w:tcPr/>
          <w:p>
            <w:pPr>
              <w:pStyle w:val="Compact"/>
              <w:jc w:val="left"/>
            </w:pPr>
            <w:r>
              <w:t xml:space="preserve">Discount:</w:t>
            </w:r>
          </w:p>
        </w:tc>
        <w:tc>
          <w:tcPr/>
          <w:p>
            <w:pPr>
              <w:pStyle w:val="Compact"/>
              <w:jc w:val="left"/>
            </w:pPr>
            <w:r>
              <w:t xml:space="preserve">-2,000,000 MMK</w:t>
            </w:r>
          </w:p>
        </w:tc>
      </w:tr>
      <w:tr>
        <w:tc>
          <w:tcPr/>
          <w:p>
            <w:pPr>
              <w:pStyle w:val="Compact"/>
              <w:jc w:val="left"/>
            </w:pPr>
            <w:r>
              <w:t xml:space="preserve">TOTAL AMOUNT DUE:</w:t>
            </w:r>
          </w:p>
        </w:tc>
        <w:tc>
          <w:tcPr/>
          <w:p>
            <w:pPr>
              <w:pStyle w:val="Compact"/>
              <w:jc w:val="left"/>
            </w:pPr>
            <w:r>
              <w:t xml:space="preserve">75,700,000 MMK</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will incur a 2% monthly interest charge.</w:t>
      </w:r>
    </w:p>
    <w:p>
      <w:pPr>
        <w:pStyle w:val="BodyText"/>
      </w:pPr>
      <w:r>
        <w:rPr>
          <w:bCs/>
          <w:b/>
        </w:rPr>
        <w:t xml:space="preserve">Bank Transfer Details:</w:t>
      </w:r>
    </w:p>
    <w:p>
      <w:pPr>
        <w:pStyle w:val="BodyText"/>
      </w:pPr>
      <w:r>
        <w:t xml:space="preserve">Bank Name: Myanmar Foreign Trade Bank</w:t>
      </w:r>
    </w:p>
    <w:p>
      <w:pPr>
        <w:pStyle w:val="BodyText"/>
      </w:pPr>
      <w:r>
        <w:t xml:space="preserve">Branch: Yangon Central Branch</w:t>
      </w:r>
    </w:p>
    <w:p>
      <w:pPr>
        <w:pStyle w:val="BodyText"/>
      </w:pPr>
      <w:r>
        <w:t xml:space="preserve">Account Name: Yangon Tech Solutions Ltd.</w:t>
      </w:r>
    </w:p>
    <w:p>
      <w:pPr>
        <w:pStyle w:val="BodyText"/>
      </w:pPr>
      <w:r>
        <w:t xml:space="preserve">Account Number: 0012-3456-7890-1234</w:t>
      </w:r>
    </w:p>
    <w:p>
      <w:pPr>
        <w:pStyle w:val="BodyText"/>
      </w:pPr>
      <w:r>
        <w:t xml:space="preserve">SWIFT Code: MYFTMMKY</w:t>
      </w:r>
    </w:p>
    <w:p>
      <w:pPr>
        <w:pStyle w:val="BodyText"/>
      </w:pPr>
      <w:r>
        <w:t xml:space="preserve">Please reference Invoice No. YTS-2024-0892 with your payment.</w:t>
      </w:r>
    </w:p>
    <w:bookmarkEnd w:id="24"/>
    <w:bookmarkStart w:id="25" w:name="terms-and-conditions"/>
    <w:p>
      <w:pPr>
        <w:pStyle w:val="Heading4"/>
      </w:pPr>
      <w:r>
        <w:t xml:space="preserve">Terms and Conditions:</w:t>
      </w:r>
    </w:p>
    <w:p>
      <w:pPr>
        <w:pStyle w:val="FirstParagraph"/>
      </w:pPr>
      <w:r>
        <w:t xml:space="preserve">1. All services described in this Invoice have been performed by qualified Computer Engineers in accordance with industry standards and specifications agreed upon with Myanmar Digital Enterprises Co., Ltd.</w:t>
      </w:r>
    </w:p>
    <w:p>
      <w:pPr>
        <w:pStyle w:val="BodyText"/>
      </w:pPr>
      <w:r>
        <w:t xml:space="preserve">2. This Invoice is issued in compliance with Myanmar tax regulations and business practices applicable in Yangon.</w:t>
      </w:r>
    </w:p>
    <w:p>
      <w:pPr>
        <w:pStyle w:val="BodyText"/>
      </w:pPr>
      <w:r>
        <w:t xml:space="preserve">3. All work completed is guaranteed for a period of 90 days from the date of service completion. Any defects or issues arising from the Computer Engineering services provided will be addressed at no additional cost during this warranty period.</w:t>
      </w:r>
    </w:p>
    <w:p>
      <w:pPr>
        <w:pStyle w:val="BodyText"/>
      </w:pPr>
      <w:r>
        <w:t xml:space="preserve">4. Payment is due within 30 days of the invoice date. Invoices not paid within the specified period may result in suspension of ongoing or future services.</w:t>
      </w:r>
    </w:p>
    <w:p>
      <w:pPr>
        <w:pStyle w:val="BodyText"/>
      </w:pPr>
      <w:r>
        <w:t xml:space="preserve">5. All intellectual property rights related to custom configurations, documentation, and system designs created specifically for Myanmar Digital Enterprises remain the property of the client upon full payment of this Invoice.</w:t>
      </w:r>
    </w:p>
    <w:p>
      <w:pPr>
        <w:pStyle w:val="BodyText"/>
      </w:pPr>
      <w:r>
        <w:t xml:space="preserve">6. Yangon Tech Solutions Ltd. reserves the right to charge additional fees for services not explicitly outlined in this Invoice or for work requested beyond the original scope of agreement.</w:t>
      </w:r>
    </w:p>
    <w:p>
      <w:pPr>
        <w:pStyle w:val="BodyText"/>
      </w:pPr>
      <w:r>
        <w:t xml:space="preserve">7. Any disputes arising from this Invoice shall be resolved through amicable negotiation. If unresolved, disputes will be settled in accordance with the laws of Myanmar, with jurisdiction in Yangon courts.</w:t>
      </w:r>
    </w:p>
    <w:p>
      <w:pPr>
        <w:pStyle w:val="BodyText"/>
      </w:pPr>
      <w:r>
        <w:t xml:space="preserve">8. This Invoice serves as an official record of Computer Engineering services rendered and may be used for accounting, tax, and auditing purposes by both parties.</w:t>
      </w:r>
    </w:p>
    <w:bookmarkEnd w:id="25"/>
    <w:p>
      <w:pPr>
        <w:pStyle w:val="BodyText"/>
      </w:pPr>
      <w:r>
        <w:t xml:space="preserve">Authorized Signature (Yangon Tech Solutions Ltd.)</w:t>
      </w:r>
    </w:p>
    <w:p>
      <w:pPr>
        <w:pStyle w:val="BodyText"/>
      </w:pPr>
      <w:r>
        <w:rPr>
          <w:bCs/>
          <w:b/>
        </w:rPr>
        <w:t xml:space="preserve">Dr. Min Thu</w:t>
      </w:r>
    </w:p>
    <w:p>
      <w:pPr>
        <w:pStyle w:val="BodyText"/>
      </w:pPr>
      <w:r>
        <w:t xml:space="preserve">Lead Computer Engineer &amp; Director</w:t>
      </w:r>
    </w:p>
    <w:p>
      <w:pPr>
        <w:pStyle w:val="BodyText"/>
      </w:pPr>
      <w:r>
        <w:t xml:space="preserve">Date: October 15, 2024</w:t>
      </w:r>
    </w:p>
    <w:p>
      <w:pPr>
        <w:pStyle w:val="BodyText"/>
      </w:pPr>
      <w:r>
        <w:t xml:space="preserve">Received By (Myanmar Digital Enterprises Co., Ltd.)</w:t>
      </w:r>
    </w:p>
    <w:p>
      <w:pPr>
        <w:pStyle w:val="BodyText"/>
      </w:pPr>
      <w:r>
        <w:rPr>
          <w:bCs/>
          <w:b/>
        </w:rPr>
        <w:t xml:space="preserve">Mr. Aung Kyaw</w:t>
      </w:r>
    </w:p>
    <w:p>
      <w:pPr>
        <w:pStyle w:val="BodyText"/>
      </w:pPr>
      <w:r>
        <w:t xml:space="preserve">Chief Technology Officer</w:t>
      </w:r>
    </w:p>
    <w:p>
      <w:pPr>
        <w:pStyle w:val="BodyText"/>
      </w:pPr>
      <w:r>
        <w:t xml:space="preserve">Date: _______________</w:t>
      </w:r>
    </w:p>
    <w:p>
      <w:pPr>
        <w:pStyle w:val="BodyText"/>
      </w:pPr>
      <w:r>
        <w:t xml:space="preserve">Thank you for choosing Yangon Tech Solutions Ltd. for your Computer Engineering needs in Myanmar Yangon.</w:t>
      </w:r>
    </w:p>
    <w:p>
      <w:pPr>
        <w:pStyle w:val="BodyText"/>
      </w:pPr>
      <w:r>
        <w:t xml:space="preserve">This Invoice was generated on October 15, 2024. For any questions regarding this Invoice, please contact our billing department at billing@yangontechsolutions.com.mm or call +95 9 123 456 789.</w:t>
      </w:r>
    </w:p>
    <w:p>
      <w:pPr>
        <w:pStyle w:val="BodyText"/>
      </w:pPr>
      <w:r>
        <w:t xml:space="preserve">Yangon Tech Solutions Ltd. | Professional Computer Engineering Services |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Computer Engineering Services Invoice - Yangon, Myanmar</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