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tech-solutions-ltd."/>
    <w:p>
      <w:pPr>
        <w:pStyle w:val="Heading1"/>
      </w:pPr>
      <w:r>
        <w:t xml:space="preserve">Wellington Tech Solutions Ltd.</w:t>
      </w:r>
    </w:p>
    <w:p>
      <w:pPr>
        <w:pStyle w:val="FirstParagraph"/>
      </w:pPr>
      <w:r>
        <w:t xml:space="preserve">Professional Computer Engineering Services</w:t>
      </w:r>
    </w:p>
    <w:p>
      <w:pPr>
        <w:pStyle w:val="BodyText"/>
      </w:pPr>
      <w:r>
        <w:t xml:space="preserve">Level 4, 123 Lambton Quay</w:t>
      </w:r>
    </w:p>
    <w:p>
      <w:pPr>
        <w:pStyle w:val="BodyText"/>
      </w:pPr>
      <w:r>
        <w:t xml:space="preserve">Wellington Central, Wellington 6011</w:t>
      </w:r>
    </w:p>
    <w:p>
      <w:pPr>
        <w:pStyle w:val="BodyText"/>
      </w:pPr>
      <w:r>
        <w:t xml:space="preserve">New Zealand</w:t>
      </w:r>
    </w:p>
    <w:p>
      <w:pPr>
        <w:pStyle w:val="BodyText"/>
      </w:pPr>
      <w:r>
        <w:t xml:space="preserve">Phone: +64 4 555 0199</w:t>
      </w:r>
    </w:p>
    <w:p>
      <w:pPr>
        <w:pStyle w:val="BodyText"/>
      </w:pPr>
      <w:r>
        <w:t xml:space="preserve">Email: billing@wellingtontech.co.nz</w:t>
      </w:r>
    </w:p>
    <w:p>
      <w:pPr>
        <w:pStyle w:val="BodyText"/>
      </w:pPr>
      <w:r>
        <w:t xml:space="preserve">BNZ: 02-0104-01234567-00</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Horizon Enterprises NZ</w:t>
      </w:r>
    </w:p>
    <w:p>
      <w:pPr>
        <w:pStyle w:val="BodyText"/>
      </w:pPr>
      <w:r>
        <w:t xml:space="preserve">Attn: Procurement Department</w:t>
      </w:r>
    </w:p>
    <w:p>
      <w:pPr>
        <w:pStyle w:val="BodyText"/>
      </w:pPr>
      <w:r>
        <w:t xml:space="preserve">78 Cuba Street</w:t>
      </w:r>
    </w:p>
    <w:p>
      <w:pPr>
        <w:pStyle w:val="BodyText"/>
      </w:pPr>
      <w:r>
        <w:t xml:space="preserve">Wellington 6011</w:t>
      </w:r>
    </w:p>
    <w:p>
      <w:pPr>
        <w:pStyle w:val="BodyText"/>
      </w:pPr>
      <w:r>
        <w:t xml:space="preserve">New Zealand</w:t>
      </w:r>
    </w:p>
    <w:p>
      <w:pPr>
        <w:pStyle w:val="BodyText"/>
      </w:pPr>
      <w:r>
        <w:t xml:space="preserve">GST Number: 123-456-789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INV-WLG-2023-089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WLG-INFRA-UPGRADE-2023</w:t>
      </w:r>
    </w:p>
    <w:p>
      <w:pPr>
        <w:pStyle w:val="BodyText"/>
      </w:pPr>
      <w:r>
        <w:rPr>
          <w:bCs/>
          <w:b/>
        </w:rPr>
        <w:t xml:space="preserve">Service Period:</w:t>
      </w:r>
      <w:r>
        <w:t xml:space="preserve"> </w:t>
      </w:r>
      <w:r>
        <w:t xml:space="preserve">01 Oct 2023 - 23 Oct 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1</w:t>
            </w:r>
          </w:p>
        </w:tc>
        <w:tc>
          <w:tcPr/>
          <w:p>
            <w:pPr>
              <w:pStyle w:val="Compact"/>
              <w:jc w:val="left"/>
            </w:pPr>
            <w:r>
              <w:rPr>
                <w:bCs/>
                <w:b/>
              </w:rPr>
              <w:t xml:space="preserve">Senior Computer Engineer Consultation &amp; Architecture Design</w:t>
            </w:r>
            <w:r>
              <w:br/>
            </w:r>
            <w:r>
              <w:t xml:space="preserve">Comprehensive analysis of existing IT infrastructure in Wellington office. Design of scalable network topology and server architecture tailored for high-availability requirements. Includes stakeholder meetings and technical documentation.</w:t>
            </w:r>
          </w:p>
        </w:tc>
        <w:tc>
          <w:tcPr/>
          <w:p>
            <w:pPr>
              <w:pStyle w:val="Compact"/>
              <w:jc w:val="left"/>
            </w:pPr>
            <w:r>
              <w:t xml:space="preserve">16.0 hrs</w:t>
            </w:r>
          </w:p>
        </w:tc>
        <w:tc>
          <w:tcPr/>
          <w:p>
            <w:pPr>
              <w:pStyle w:val="Compact"/>
              <w:jc w:val="left"/>
            </w:pPr>
            <w:r>
              <w:t xml:space="preserve">250.00</w:t>
            </w:r>
          </w:p>
        </w:tc>
        <w:tc>
          <w:tcPr/>
          <w:p>
            <w:pPr>
              <w:pStyle w:val="Compact"/>
              <w:jc w:val="left"/>
            </w:pPr>
            <w:r>
              <w:t xml:space="preserve">4,000.00</w:t>
            </w:r>
          </w:p>
        </w:tc>
        <w:tc>
          <w:tcPr/>
          <w:p>
            <w:pPr>
              <w:pStyle w:val="Compact"/>
              <w:jc w:val="left"/>
            </w:pPr>
            <w:r>
              <w:t xml:space="preserve">600.00</w:t>
            </w:r>
          </w:p>
        </w:tc>
      </w:tr>
      <w:tr>
        <w:tc>
          <w:tcPr/>
          <w:p>
            <w:pPr>
              <w:pStyle w:val="Compact"/>
              <w:jc w:val="left"/>
            </w:pPr>
            <w:r>
              <w:t xml:space="preserve">2</w:t>
            </w:r>
          </w:p>
        </w:tc>
        <w:tc>
          <w:tcPr/>
          <w:p>
            <w:pPr>
              <w:pStyle w:val="Compact"/>
              <w:jc w:val="left"/>
            </w:pPr>
            <w:r>
              <w:rPr>
                <w:bCs/>
                <w:b/>
              </w:rPr>
              <w:t xml:space="preserve">Network Infrastructure Implementation</w:t>
            </w:r>
            <w:r>
              <w:br/>
            </w:r>
            <w:r>
              <w:t xml:space="preserve">Physical installation and configuration of enterprise-grade switches and routers. Cabling management and VLAN segmentation setup to ensure optimal data flow and security compliance within the Wellington premises.</w:t>
            </w:r>
          </w:p>
        </w:tc>
        <w:tc>
          <w:tcPr/>
          <w:p>
            <w:pPr>
              <w:pStyle w:val="Compact"/>
              <w:jc w:val="left"/>
            </w:pPr>
            <w:r>
              <w:t xml:space="preserve">24.0 hrs</w:t>
            </w:r>
          </w:p>
        </w:tc>
        <w:tc>
          <w:tcPr/>
          <w:p>
            <w:pPr>
              <w:pStyle w:val="Compact"/>
              <w:jc w:val="left"/>
            </w:pPr>
            <w:r>
              <w:t xml:space="preserve">220.00</w:t>
            </w:r>
          </w:p>
        </w:tc>
        <w:tc>
          <w:tcPr/>
          <w:p>
            <w:pPr>
              <w:pStyle w:val="Compact"/>
              <w:jc w:val="left"/>
            </w:pPr>
            <w:r>
              <w:t xml:space="preserve">5,280.00</w:t>
            </w:r>
          </w:p>
        </w:tc>
        <w:tc>
          <w:tcPr/>
          <w:p>
            <w:pPr>
              <w:pStyle w:val="Compact"/>
              <w:jc w:val="left"/>
            </w:pPr>
            <w:r>
              <w:t xml:space="preserve">792.00</w:t>
            </w:r>
          </w:p>
        </w:tc>
      </w:tr>
      <w:tr>
        <w:tc>
          <w:tcPr/>
          <w:p>
            <w:pPr>
              <w:pStyle w:val="Compact"/>
              <w:jc w:val="left"/>
            </w:pPr>
            <w:r>
              <w:t xml:space="preserve">3</w:t>
            </w:r>
          </w:p>
        </w:tc>
        <w:tc>
          <w:tcPr/>
          <w:p>
            <w:pPr>
              <w:pStyle w:val="Compact"/>
              <w:jc w:val="left"/>
            </w:pPr>
            <w:r>
              <w:rPr>
                <w:bCs/>
                <w:b/>
              </w:rPr>
              <w:t xml:space="preserve">Server Hardware Procurement &amp; Setup</w:t>
            </w:r>
            <w:r>
              <w:br/>
            </w:r>
            <w:r>
              <w:t xml:space="preserve">Sourcing and deployment of dual-node rack servers. BIOS configuration, RAID array setup, and initial OS installation. Ensuring hardware compatibility with existing software ecosystems used by the client.</w:t>
            </w:r>
          </w:p>
        </w:tc>
        <w:tc>
          <w:tcPr/>
          <w:p>
            <w:pPr>
              <w:pStyle w:val="Compact"/>
              <w:jc w:val="left"/>
            </w:pPr>
            <w:r>
              <w:t xml:space="preserve">12.0 hrs</w:t>
            </w:r>
          </w:p>
        </w:tc>
        <w:tc>
          <w:tcPr/>
          <w:p>
            <w:pPr>
              <w:pStyle w:val="Compact"/>
              <w:jc w:val="left"/>
            </w:pPr>
            <w:r>
              <w:t xml:space="preserve">230.00</w:t>
            </w:r>
          </w:p>
        </w:tc>
        <w:tc>
          <w:tcPr/>
          <w:p>
            <w:pPr>
              <w:pStyle w:val="Compact"/>
              <w:jc w:val="left"/>
            </w:pPr>
            <w:r>
              <w:t xml:space="preserve">2,760.00</w:t>
            </w:r>
          </w:p>
        </w:tc>
        <w:tc>
          <w:tcPr/>
          <w:p>
            <w:pPr>
              <w:pStyle w:val="Compact"/>
              <w:jc w:val="left"/>
            </w:pPr>
            <w:r>
              <w:t xml:space="preserve">414.00</w:t>
            </w:r>
          </w:p>
        </w:tc>
      </w:tr>
      <w:tr>
        <w:tc>
          <w:tcPr/>
          <w:p>
            <w:pPr>
              <w:pStyle w:val="Compact"/>
              <w:jc w:val="left"/>
            </w:pPr>
            <w:r>
              <w:t xml:space="preserve">4</w:t>
            </w:r>
          </w:p>
        </w:tc>
        <w:tc>
          <w:tcPr/>
          <w:p>
            <w:pPr>
              <w:pStyle w:val="Compact"/>
              <w:jc w:val="left"/>
            </w:pPr>
            <w:r>
              <w:rPr>
                <w:bCs/>
                <w:b/>
              </w:rPr>
              <w:t xml:space="preserve">Cybersecurity Audit &amp; Firewall Configuration</w:t>
            </w:r>
            <w:r>
              <w:br/>
            </w:r>
            <w:r>
              <w:t xml:space="preserve">Vulnerability assessment of the new network. Configuration of next-generation firewalls and intrusion detection systems. Implementation of security protocols to protect sensitive data in accordance with New Zealand privacy standards.</w:t>
            </w:r>
          </w:p>
        </w:tc>
        <w:tc>
          <w:tcPr/>
          <w:p>
            <w:pPr>
              <w:pStyle w:val="Compact"/>
              <w:jc w:val="left"/>
            </w:pPr>
            <w:r>
              <w:t xml:space="preserve">10.0 hrs</w:t>
            </w:r>
          </w:p>
        </w:tc>
        <w:tc>
          <w:tcPr/>
          <w:p>
            <w:pPr>
              <w:pStyle w:val="Compact"/>
              <w:jc w:val="left"/>
            </w:pPr>
            <w:r>
              <w:t xml:space="preserve">260.00</w:t>
            </w:r>
          </w:p>
        </w:tc>
        <w:tc>
          <w:tcPr/>
          <w:p>
            <w:pPr>
              <w:pStyle w:val="Compact"/>
              <w:jc w:val="left"/>
            </w:pPr>
            <w:r>
              <w:t xml:space="preserve">2,600.00</w:t>
            </w:r>
          </w:p>
        </w:tc>
        <w:tc>
          <w:tcPr/>
          <w:p>
            <w:pPr>
              <w:pStyle w:val="Compact"/>
              <w:jc w:val="left"/>
            </w:pPr>
            <w:r>
              <w:t xml:space="preserve">390.00</w:t>
            </w:r>
          </w:p>
        </w:tc>
      </w:tr>
      <w:tr>
        <w:tc>
          <w:tcPr/>
          <w:p>
            <w:pPr>
              <w:pStyle w:val="Compact"/>
              <w:jc w:val="left"/>
            </w:pPr>
            <w:r>
              <w:t xml:space="preserve">5</w:t>
            </w:r>
          </w:p>
        </w:tc>
        <w:tc>
          <w:tcPr/>
          <w:p>
            <w:pPr>
              <w:pStyle w:val="Compact"/>
              <w:jc w:val="left"/>
            </w:pPr>
            <w:r>
              <w:rPr>
                <w:bCs/>
                <w:b/>
              </w:rPr>
              <w:t xml:space="preserve">System Testing, Optimization &amp; Handover</w:t>
            </w:r>
            <w:r>
              <w:br/>
            </w:r>
            <w:r>
              <w:t xml:space="preserve">End-to-end stress testing of the computer engineering solutions. Performance tuning and latency reduction. Training session for internal IT staff and final handover documentation.</w:t>
            </w:r>
          </w:p>
        </w:tc>
        <w:tc>
          <w:tcPr/>
          <w:p>
            <w:pPr>
              <w:pStyle w:val="Compact"/>
              <w:jc w:val="left"/>
            </w:pPr>
            <w:r>
              <w:t xml:space="preserve">8.0 hrs</w:t>
            </w:r>
          </w:p>
        </w:tc>
        <w:tc>
          <w:tcPr/>
          <w:p>
            <w:pPr>
              <w:pStyle w:val="Compact"/>
              <w:jc w:val="left"/>
            </w:pPr>
            <w:r>
              <w:t xml:space="preserve">240.00</w:t>
            </w:r>
          </w:p>
        </w:tc>
        <w:tc>
          <w:tcPr/>
          <w:p>
            <w:pPr>
              <w:pStyle w:val="Compact"/>
              <w:jc w:val="left"/>
            </w:pPr>
            <w:r>
              <w:t xml:space="preserve">1,920.00</w:t>
            </w:r>
          </w:p>
        </w:tc>
        <w:tc>
          <w:tcPr/>
          <w:p>
            <w:pPr>
              <w:pStyle w:val="Compact"/>
              <w:jc w:val="left"/>
            </w:pPr>
            <w:r>
              <w:t xml:space="preserve">288.00</w:t>
            </w:r>
          </w:p>
        </w:tc>
      </w:tr>
    </w:tbl>
    <w:p>
      <w:pPr>
        <w:pStyle w:val="BodyText"/>
      </w:pPr>
      <w:r>
        <w:t xml:space="preserve">Subtotal (Excl. GST):</w:t>
      </w:r>
      <w:r>
        <w:t xml:space="preserve"> </w:t>
      </w:r>
      <w:r>
        <w:t xml:space="preserve">$16,560.00</w:t>
      </w:r>
    </w:p>
    <w:p>
      <w:pPr>
        <w:pStyle w:val="BodyText"/>
      </w:pPr>
      <w:r>
        <w:t xml:space="preserve">GST (15%):</w:t>
      </w:r>
      <w:r>
        <w:t xml:space="preserve"> </w:t>
      </w:r>
      <w:r>
        <w:t xml:space="preserve">$2,484.00</w:t>
      </w:r>
    </w:p>
    <w:p>
      <w:pPr>
        <w:pStyle w:val="BodyText"/>
      </w:pPr>
      <w:r>
        <w:t xml:space="preserve">TOTAL DUE (NZD):</w:t>
      </w:r>
      <w:r>
        <w:t xml:space="preserve"> </w:t>
      </w:r>
      <w:r>
        <w:t xml:space="preserve">$19,044.00</w:t>
      </w:r>
    </w:p>
    <w:bookmarkStart w:id="24" w:name="terms-and-conditions-service-notes"/>
    <w:p>
      <w:pPr>
        <w:pStyle w:val="Heading4"/>
      </w:pPr>
      <w:r>
        <w:t xml:space="preserve">Terms and Conditions &amp; Service Notes:</w:t>
      </w:r>
    </w:p>
    <w:p>
      <w:pPr>
        <w:pStyle w:val="FirstParagraph"/>
      </w:pPr>
      <w:r>
        <w:t xml:space="preserve">This Invoice represents the final settlement for Computer Engineer services rendered by Wellington Tech Solutions Ltd. in Wellington, New Zealand, during the specified service period. All services were performed in accordance with the agreed scope of work and industry best practices for computer engineering and IT infrastructure.</w:t>
      </w:r>
    </w:p>
    <w:p>
      <w:pPr>
        <w:pStyle w:val="BodyText"/>
      </w:pPr>
      <w:r>
        <w:rPr>
          <w:bCs/>
          <w:b/>
        </w:rPr>
        <w:t xml:space="preserve">Payment Terms:</w:t>
      </w:r>
      <w:r>
        <w:t xml:space="preserve"> </w:t>
      </w:r>
      <w:r>
        <w:t xml:space="preserve">Payment is due within 30 days of the invoice date. Late payments may incur interest charges at the rate of 1.5% per month or the maximum rate allowed by New Zealand law, whichever is lower.</w:t>
      </w:r>
    </w:p>
    <w:p>
      <w:pPr>
        <w:pStyle w:val="BodyText"/>
      </w:pPr>
      <w:r>
        <w:rPr>
          <w:bCs/>
          <w:b/>
        </w:rPr>
        <w:t xml:space="preserve">GST Compliance:</w:t>
      </w:r>
      <w:r>
        <w:t xml:space="preserve"> </w:t>
      </w:r>
      <w:r>
        <w:t xml:space="preserve">This is a valid Tax Invoice for Goods and Services Tax (GST) purposes in New Zealand. The GST amount of $2,484.00 is calculated at the standard rate of 15% on the subtotal.</w:t>
      </w:r>
    </w:p>
    <w:p>
      <w:pPr>
        <w:pStyle w:val="BodyText"/>
      </w:pPr>
      <w:r>
        <w:rPr>
          <w:bCs/>
          <w:b/>
        </w:rPr>
        <w:t xml:space="preserve">Warranty:</w:t>
      </w:r>
      <w:r>
        <w:t xml:space="preserve"> </w:t>
      </w:r>
      <w:r>
        <w:t xml:space="preserve">All engineering work and configurations are warranted for a period of 90 days from the date of completion. This warranty covers defects in workmanship but does not cover hardware failures or issues arising from unauthorized modifications by third parties.</w:t>
      </w:r>
    </w:p>
    <w:p>
      <w:pPr>
        <w:pStyle w:val="BodyText"/>
      </w:pPr>
      <w:r>
        <w:rPr>
          <w:bCs/>
          <w:b/>
        </w:rPr>
        <w:t xml:space="preserve">Dispute Resolution:</w:t>
      </w:r>
      <w:r>
        <w:t xml:space="preserve"> </w:t>
      </w:r>
      <w:r>
        <w:t xml:space="preserve">Any disputes regarding this invoice or the services provided shall be resolved through negotiation. If unresolved, disputes will be subject to the jurisdiction of the courts of Wellington, New Zealand.</w:t>
      </w:r>
    </w:p>
    <w:bookmarkEnd w:id="24"/>
    <w:bookmarkStart w:id="25"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BNZ (Bank of New Zealand)</w:t>
      </w:r>
      <w:r>
        <w:br/>
      </w:r>
      <w:r>
        <w:rPr>
          <w:bCs/>
          <w:b/>
        </w:rPr>
        <w:t xml:space="preserve">Account Name:</w:t>
      </w:r>
      <w:r>
        <w:t xml:space="preserve"> </w:t>
      </w:r>
      <w:r>
        <w:t xml:space="preserve">Wellington Tech Solutions Ltd.</w:t>
      </w:r>
      <w:r>
        <w:br/>
      </w:r>
      <w:r>
        <w:rPr>
          <w:bCs/>
          <w:b/>
        </w:rPr>
        <w:t xml:space="preserve">Account Number:</w:t>
      </w:r>
      <w:r>
        <w:t xml:space="preserve"> </w:t>
      </w:r>
      <w:r>
        <w:t xml:space="preserve">02-0104-01234567-00</w:t>
      </w:r>
      <w:r>
        <w:br/>
      </w:r>
      <w:r>
        <w:rPr>
          <w:bCs/>
          <w:b/>
        </w:rPr>
        <w:t xml:space="preserve">Reference:</w:t>
      </w:r>
      <w:r>
        <w:t xml:space="preserve"> </w:t>
      </w:r>
      <w:r>
        <w:t xml:space="preserve">INV-WLG-2023-089</w:t>
      </w:r>
    </w:p>
    <w:p>
      <w:pPr>
        <w:pStyle w:val="BodyText"/>
      </w:pPr>
      <w:r>
        <w:t xml:space="preserve">For any queries regarding this invoice, please contact our accounts department at billing@wellingtontech.co.nz or call +64 4 555 0199.</w:t>
      </w:r>
    </w:p>
    <w:bookmarkEnd w:id="25"/>
    <w:p>
      <w:pPr>
        <w:pStyle w:val="BodyText"/>
      </w:pPr>
      <w:r>
        <w:rPr>
          <w:bCs/>
          <w:b/>
        </w:rPr>
        <w:t xml:space="preserve">Authorized By (Provider):</w:t>
      </w:r>
    </w:p>
    <w:p>
      <w:pPr>
        <w:pStyle w:val="BodyText"/>
      </w:pPr>
      <w:r>
        <w:t xml:space="preserve">James T. Smith</w:t>
      </w:r>
    </w:p>
    <w:p>
      <w:pPr>
        <w:pStyle w:val="BodyText"/>
      </w:pPr>
      <w:r>
        <w:t xml:space="preserve">Lead Computer Engineer</w:t>
      </w:r>
    </w:p>
    <w:p>
      <w:pPr>
        <w:pStyle w:val="BodyText"/>
      </w:pPr>
      <w:r>
        <w:t xml:space="preserve">Wellington Tech Solutions Ltd.</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Wellington Tech Solutions Ltd. | Level 4, 123 Lambton Quay, Wellington 6011, New Zealand</w:t>
      </w:r>
      <w:r>
        <w:br/>
      </w:r>
      <w:r>
        <w:t xml:space="preserve">Company Number: 12345678 | GST Number: 123-456-789</w:t>
      </w:r>
      <w:r>
        <w:br/>
      </w:r>
      <w:r>
        <w:t xml:space="preserve">This document is a computer-generated invoice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 - Wellington, New Zealand</dc:title>
  <dc:creator/>
  <dc:language>en</dc:language>
  <cp:keywords/>
  <dcterms:created xsi:type="dcterms:W3CDTF">2026-10-10T02:35:57Z</dcterms:created>
  <dcterms:modified xsi:type="dcterms:W3CDTF">2026-10-10T02:35:57Z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