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r>
        <w:t xml:space="preserve"> </w:t>
      </w:r>
      <w:r>
        <w:t xml:space="preserve">-</w:t>
      </w:r>
      <w:r>
        <w:t xml:space="preserve"> </w:t>
      </w:r>
      <w:r>
        <w:t xml:space="preserve">Doha,</w:t>
      </w:r>
      <w:r>
        <w:t xml:space="preserve"> </w:t>
      </w:r>
      <w:r>
        <w:t xml:space="preserve">Qatar</w:t>
      </w:r>
    </w:p>
    <w:bookmarkStart w:id="20" w:name="advanced-systems-engineering-llc"/>
    <w:p>
      <w:pPr>
        <w:pStyle w:val="Heading1"/>
      </w:pPr>
      <w:r>
        <w:t xml:space="preserve">Advanced Systems Engineering LLC</w:t>
      </w:r>
    </w:p>
    <w:p>
      <w:pPr>
        <w:pStyle w:val="FirstParagraph"/>
      </w:pPr>
      <w:r>
        <w:t xml:space="preserve">Computer Engineering &amp; IT Solutions</w:t>
      </w:r>
    </w:p>
    <w:p>
      <w:pPr>
        <w:pStyle w:val="BodyText"/>
      </w:pPr>
      <w:r>
        <w:t xml:space="preserve">Office 405, Business Bay Tower</w:t>
      </w:r>
    </w:p>
    <w:p>
      <w:pPr>
        <w:pStyle w:val="BodyText"/>
      </w:pPr>
      <w:r>
        <w:t xml:space="preserve">West Bay, Doha, Qatar</w:t>
      </w:r>
    </w:p>
    <w:p>
      <w:pPr>
        <w:pStyle w:val="BodyText"/>
      </w:pPr>
      <w:r>
        <w:t xml:space="preserve">P.O. Box 23456</w:t>
      </w:r>
    </w:p>
    <w:p>
      <w:pPr>
        <w:pStyle w:val="BodyText"/>
      </w:pPr>
      <w:r>
        <w:t xml:space="preserve">Phone: +974 4412 3456</w:t>
      </w:r>
    </w:p>
    <w:p>
      <w:pPr>
        <w:pStyle w:val="BodyText"/>
      </w:pPr>
      <w:r>
        <w:t xml:space="preserve">Email: billing@advancedsystems.qa</w:t>
      </w:r>
    </w:p>
    <w:p>
      <w:pPr>
        <w:pStyle w:val="BodyText"/>
      </w:pPr>
      <w:r>
        <w:t xml:space="preserve">Commercial Registration: CR-12345678</w:t>
      </w:r>
    </w:p>
    <w:p>
      <w:pPr>
        <w:pStyle w:val="BodyText"/>
      </w:pPr>
      <w:r>
        <w:t xml:space="preserve">VAT Registration: VAT-QA-987654321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INV-2024-QA-0892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p>
      <w:pPr>
        <w:pStyle w:val="BodyText"/>
      </w:pPr>
      <w:r>
        <w:t xml:space="preserve">This Invoice document represents professional Computer Engineer services rendered in accordance with the commercial regulations of the State of Qatar. All services were performed within the jurisdiction of Doha, Qatar, adhering to local standards for engineering excellence and digital infrastructure development.</w:t>
      </w:r>
    </w:p>
    <w:bookmarkStart w:id="22" w:name="bill-to"/>
    <w:p>
      <w:pPr>
        <w:pStyle w:val="Heading3"/>
      </w:pPr>
      <w:r>
        <w:t xml:space="preserve">Bill To:</w:t>
      </w:r>
    </w:p>
    <w:p>
      <w:pPr>
        <w:pStyle w:val="FirstParagraph"/>
      </w:pPr>
      <w:r>
        <w:rPr>
          <w:bCs/>
          <w:b/>
        </w:rPr>
        <w:t xml:space="preserve">National Infrastructure Development Authority</w:t>
      </w:r>
    </w:p>
    <w:p>
      <w:pPr>
        <w:pStyle w:val="BodyText"/>
      </w:pPr>
      <w:r>
        <w:t xml:space="preserve">Attn: Procurement Department</w:t>
      </w:r>
    </w:p>
    <w:p>
      <w:pPr>
        <w:pStyle w:val="BodyText"/>
      </w:pPr>
      <w:r>
        <w:t xml:space="preserve">Building 7, Lusail Business District</w:t>
      </w:r>
    </w:p>
    <w:p>
      <w:pPr>
        <w:pStyle w:val="BodyText"/>
      </w:pPr>
      <w:r>
        <w:t xml:space="preserve">Doha, Qatar</w:t>
      </w:r>
    </w:p>
    <w:p>
      <w:pPr>
        <w:pStyle w:val="BodyText"/>
      </w:pPr>
      <w:r>
        <w:t xml:space="preserve">P.O. Box 11223</w:t>
      </w:r>
    </w:p>
    <w:p>
      <w:pPr>
        <w:pStyle w:val="BodyText"/>
      </w:pPr>
      <w:r>
        <w:t xml:space="preserve">Contact: Mr. Ahmed Al-Thani</w:t>
      </w:r>
    </w:p>
    <w:p>
      <w:pPr>
        <w:pStyle w:val="BodyText"/>
      </w:pPr>
      <w:r>
        <w:t xml:space="preserve">Email: procurement@nida.gov.qa</w:t>
      </w:r>
    </w:p>
    <w:bookmarkEnd w:id="22"/>
    <w:bookmarkStart w:id="23" w:name="project-location"/>
    <w:p>
      <w:pPr>
        <w:pStyle w:val="Heading3"/>
      </w:pPr>
      <w:r>
        <w:t xml:space="preserve">Project Location:</w:t>
      </w:r>
    </w:p>
    <w:p>
      <w:pPr>
        <w:pStyle w:val="FirstParagraph"/>
      </w:pPr>
      <w:r>
        <w:rPr>
          <w:bCs/>
          <w:b/>
        </w:rPr>
        <w:t xml:space="preserve">Smart City Integration Project</w:t>
      </w:r>
    </w:p>
    <w:p>
      <w:pPr>
        <w:pStyle w:val="BodyText"/>
      </w:pPr>
      <w:r>
        <w:t xml:space="preserve">Phase 2 Implementation</w:t>
      </w:r>
    </w:p>
    <w:p>
      <w:pPr>
        <w:pStyle w:val="BodyText"/>
      </w:pPr>
      <w:r>
        <w:t xml:space="preserve">Al Rayyan Municipality</w:t>
      </w:r>
    </w:p>
    <w:p>
      <w:pPr>
        <w:pStyle w:val="BodyText"/>
      </w:pPr>
      <w:r>
        <w:t xml:space="preserve">Doha, Qatar</w:t>
      </w:r>
    </w:p>
    <w:p>
      <w:pPr>
        <w:pStyle w:val="BodyText"/>
      </w:pPr>
      <w:r>
        <w:t xml:space="preserve">Site Supervisor: Eng. Sarah Al-Mansouri</w:t>
      </w:r>
    </w:p>
    <w:p>
      <w:pPr>
        <w:pStyle w:val="BodyText"/>
      </w:pPr>
      <w:r>
        <w:t xml:space="preserve">Phone: +974 3345 6789</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Computer Engineer Services</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rPr>
                <w:bCs/>
                <w:b/>
              </w:rPr>
              <w:t xml:space="preserve">Senior Computer Engineer Consultation - Network Architecture Design</w:t>
            </w:r>
            <w:r>
              <w:br/>
            </w:r>
            <w:r>
              <w:t xml:space="preserve">Comprehensive analysis and design of high-speed network infrastructure for the Doha Smart City initiative. This service includes topology planning, bandwidth optimization, and security protocol implementation tailored to Qatar's digital transformation goals.</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Computer Engineer - Embedded Systems Development</w:t>
            </w:r>
            <w:r>
              <w:br/>
            </w:r>
            <w:r>
              <w:t xml:space="preserve">Design and programming of IoT sensor networks for environmental monitoring across Doha metropolitan areas. Includes firmware development, hardware integration testing, and deployment of real-time data collection systems compliant with Qatari technical standards.</w:t>
            </w:r>
          </w:p>
        </w:tc>
        <w:tc>
          <w:tcPr/>
          <w:p>
            <w:pPr>
              <w:pStyle w:val="Compact"/>
              <w:jc w:val="left"/>
            </w:pPr>
            <w:r>
              <w:t xml:space="preserve">60 Hours</w:t>
            </w:r>
          </w:p>
        </w:tc>
        <w:tc>
          <w:tcPr/>
          <w:p>
            <w:pPr>
              <w:pStyle w:val="Compact"/>
              <w:jc w:val="left"/>
            </w:pPr>
            <w:r>
              <w:t xml:space="preserve">500.00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Computer Engineer - Cybersecurity Implementation</w:t>
            </w:r>
            <w:r>
              <w:br/>
            </w:r>
            <w:r>
              <w:t xml:space="preserve">Advanced security audit and implementation of encryption protocols for critical infrastructure systems in Qatar Doha. Services include vulnerability assessment, firewall configuration, intrusion detection system setup, and staff training on cybersecurity best practices.</w:t>
            </w:r>
          </w:p>
        </w:tc>
        <w:tc>
          <w:tcPr/>
          <w:p>
            <w:pPr>
              <w:pStyle w:val="Compact"/>
              <w:jc w:val="left"/>
            </w:pPr>
            <w:r>
              <w:t xml:space="preserve">35 Hours</w:t>
            </w:r>
          </w:p>
        </w:tc>
        <w:tc>
          <w:tcPr/>
          <w:p>
            <w:pPr>
              <w:pStyle w:val="Compact"/>
              <w:jc w:val="left"/>
            </w:pPr>
            <w:r>
              <w:t xml:space="preserve">550.00</w:t>
            </w:r>
          </w:p>
        </w:tc>
        <w:tc>
          <w:tcPr/>
          <w:p>
            <w:pPr>
              <w:pStyle w:val="Compact"/>
              <w:jc w:val="left"/>
            </w:pPr>
            <w:r>
              <w:t xml:space="preserve">19,250.00</w:t>
            </w:r>
          </w:p>
        </w:tc>
      </w:tr>
      <w:tr>
        <w:tc>
          <w:tcPr/>
          <w:p>
            <w:pPr>
              <w:pStyle w:val="Compact"/>
              <w:jc w:val="left"/>
            </w:pPr>
            <w:r>
              <w:t xml:space="preserve">4</w:t>
            </w:r>
          </w:p>
        </w:tc>
        <w:tc>
          <w:tcPr/>
          <w:p>
            <w:pPr>
              <w:pStyle w:val="Compact"/>
              <w:jc w:val="left"/>
            </w:pPr>
            <w:r>
              <w:rPr>
                <w:bCs/>
                <w:b/>
              </w:rPr>
              <w:t xml:space="preserve">Computer Engineer - Cloud Infrastructure Migration</w:t>
            </w:r>
            <w:r>
              <w:br/>
            </w:r>
            <w:r>
              <w:t xml:space="preserve">Strategic migration of legacy systems to secure cloud platforms with data centers optimized for the Middle East region. Includes data transfer, system integration, performance testing, and documentation of all migrated assets for the client's records in Doha.</w:t>
            </w:r>
          </w:p>
        </w:tc>
        <w:tc>
          <w:tcPr/>
          <w:p>
            <w:pPr>
              <w:pStyle w:val="Compact"/>
              <w:jc w:val="left"/>
            </w:pPr>
            <w:r>
              <w:t xml:space="preserve">50 Hours</w:t>
            </w:r>
          </w:p>
        </w:tc>
        <w:tc>
          <w:tcPr/>
          <w:p>
            <w:pPr>
              <w:pStyle w:val="Compact"/>
              <w:jc w:val="left"/>
            </w:pPr>
            <w:r>
              <w:t xml:space="preserve">475.00</w:t>
            </w:r>
          </w:p>
        </w:tc>
        <w:tc>
          <w:tcPr/>
          <w:p>
            <w:pPr>
              <w:pStyle w:val="Compact"/>
              <w:jc w:val="left"/>
            </w:pPr>
            <w:r>
              <w:t xml:space="preserve">23,750.00</w:t>
            </w:r>
          </w:p>
        </w:tc>
      </w:tr>
      <w:tr>
        <w:tc>
          <w:tcPr/>
          <w:p>
            <w:pPr>
              <w:pStyle w:val="Compact"/>
              <w:jc w:val="left"/>
            </w:pPr>
            <w:r>
              <w:t xml:space="preserve">5</w:t>
            </w:r>
          </w:p>
        </w:tc>
        <w:tc>
          <w:tcPr/>
          <w:p>
            <w:pPr>
              <w:pStyle w:val="Compact"/>
              <w:jc w:val="left"/>
            </w:pPr>
            <w:r>
              <w:rPr>
                <w:bCs/>
                <w:b/>
              </w:rPr>
              <w:t xml:space="preserve">Computer Engineer - Technical Documentation &amp; Training</w:t>
            </w:r>
            <w:r>
              <w:br/>
            </w:r>
            <w:r>
              <w:t xml:space="preserve">Preparation of comprehensive technical documentation for all implemented systems, including user manuals, maintenance guides, and system architecture diagrams. Includes two training sessions for client staff in Doha, Qatar on system operation and troubleshooting.</w:t>
            </w:r>
          </w:p>
        </w:tc>
        <w:tc>
          <w:tcPr/>
          <w:p>
            <w:pPr>
              <w:pStyle w:val="Compact"/>
              <w:jc w:val="left"/>
            </w:pPr>
            <w:r>
              <w:t xml:space="preserve">20 Hours</w:t>
            </w:r>
          </w:p>
        </w:tc>
        <w:tc>
          <w:tcPr/>
          <w:p>
            <w:pPr>
              <w:pStyle w:val="Compact"/>
              <w:jc w:val="left"/>
            </w:pPr>
            <w:r>
              <w:t xml:space="preserve">400.00</w:t>
            </w:r>
          </w:p>
        </w:tc>
        <w:tc>
          <w:tcPr/>
          <w:p>
            <w:pPr>
              <w:pStyle w:val="Compact"/>
              <w:jc w:val="left"/>
            </w:pPr>
            <w:r>
              <w:t xml:space="preserve">8,000.00</w:t>
            </w:r>
          </w:p>
        </w:tc>
      </w:tr>
      <w:tr>
        <w:tc>
          <w:tcPr/>
          <w:p>
            <w:pPr>
              <w:pStyle w:val="Compact"/>
              <w:jc w:val="left"/>
            </w:pPr>
            <w:r>
              <w:t xml:space="preserve">6</w:t>
            </w:r>
          </w:p>
        </w:tc>
        <w:tc>
          <w:tcPr/>
          <w:p>
            <w:pPr>
              <w:pStyle w:val="Compact"/>
              <w:jc w:val="left"/>
            </w:pPr>
            <w:r>
              <w:rPr>
                <w:bCs/>
                <w:b/>
              </w:rPr>
              <w:t xml:space="preserve">Computer Engineer - On-Site Support &amp; Maintenance</w:t>
            </w:r>
            <w:r>
              <w:br/>
            </w:r>
            <w:r>
              <w:t xml:space="preserve">Dedicated on-site technical support during the critical deployment phase in Qatar Doha. Includes hardware installation supervision, network configuration, system testing, and immediate resolution of technical issues to ensure project timeline adherence.</w:t>
            </w:r>
          </w:p>
        </w:tc>
        <w:tc>
          <w:tcPr/>
          <w:p>
            <w:pPr>
              <w:pStyle w:val="Compact"/>
              <w:jc w:val="left"/>
            </w:pPr>
            <w:r>
              <w:t xml:space="preserve">25 Hours</w:t>
            </w:r>
          </w:p>
        </w:tc>
        <w:tc>
          <w:tcPr/>
          <w:p>
            <w:pPr>
              <w:pStyle w:val="Compact"/>
              <w:jc w:val="left"/>
            </w:pPr>
            <w:r>
              <w:t xml:space="preserve">425.00</w:t>
            </w:r>
          </w:p>
        </w:tc>
        <w:tc>
          <w:tcPr/>
          <w:p>
            <w:pPr>
              <w:pStyle w:val="Compact"/>
              <w:jc w:val="left"/>
            </w:pPr>
            <w:r>
              <w:t xml:space="preserve">10,625.00</w:t>
            </w:r>
          </w:p>
        </w:tc>
      </w:tr>
    </w:tbl>
    <w:p>
      <w:pPr>
        <w:pStyle w:val="BodyText"/>
      </w:pPr>
      <w:r>
        <w:t xml:space="preserve">Subtotal:</w:t>
      </w:r>
      <w:r>
        <w:t xml:space="preserve"> </w:t>
      </w:r>
      <w:r>
        <w:t xml:space="preserve">QAR 109,625.00</w:t>
      </w:r>
    </w:p>
    <w:p>
      <w:pPr>
        <w:pStyle w:val="BodyText"/>
      </w:pPr>
      <w:r>
        <w:t xml:space="preserve">VAT (5% - Qatar Standard Rate):</w:t>
      </w:r>
      <w:r>
        <w:t xml:space="preserve"> </w:t>
      </w:r>
      <w:r>
        <w:t xml:space="preserve">QAR 5,481.25</w:t>
      </w:r>
    </w:p>
    <w:p>
      <w:pPr>
        <w:pStyle w:val="BodyText"/>
      </w:pPr>
      <w:r>
        <w:t xml:space="preserve">Early Payment Discount (2% if paid within 15 days):</w:t>
      </w:r>
      <w:r>
        <w:t xml:space="preserve"> </w:t>
      </w:r>
      <w:r>
        <w:t xml:space="preserve">-QAR 2,192.50</w:t>
      </w:r>
    </w:p>
    <w:p>
      <w:pPr>
        <w:pStyle w:val="BodyText"/>
      </w:pPr>
      <w:r>
        <w:t xml:space="preserve">TOTAL DUE:</w:t>
      </w:r>
      <w:r>
        <w:t xml:space="preserve"> </w:t>
      </w:r>
      <w:r>
        <w:t xml:space="preserve">QAR 112,913.75</w:t>
      </w:r>
    </w:p>
    <w:bookmarkStart w:id="24" w:name="payment-instructions-terms"/>
    <w:p>
      <w:pPr>
        <w:pStyle w:val="Heading4"/>
      </w:pPr>
      <w:r>
        <w:t xml:space="preserve">Payment Instructions &amp; Terms:</w:t>
      </w:r>
    </w:p>
    <w:p>
      <w:pPr>
        <w:pStyle w:val="FirstParagraph"/>
      </w:pPr>
      <w:r>
        <w:rPr>
          <w:bCs/>
          <w:b/>
        </w:rPr>
        <w:t xml:space="preserve">Bank Details:</w:t>
      </w:r>
    </w:p>
    <w:p>
      <w:pPr>
        <w:pStyle w:val="BodyText"/>
      </w:pPr>
      <w:r>
        <w:t xml:space="preserve">Bank Name: Qatar National Bank (QNB)</w:t>
      </w:r>
    </w:p>
    <w:p>
      <w:pPr>
        <w:pStyle w:val="BodyText"/>
      </w:pPr>
      <w:r>
        <w:t xml:space="preserve">Branch: West Bay, Doha, Qatar</w:t>
      </w:r>
    </w:p>
    <w:p>
      <w:pPr>
        <w:pStyle w:val="BodyText"/>
      </w:pPr>
      <w:r>
        <w:t xml:space="preserve">Account Name: Advanced Systems Engineering LLC</w:t>
      </w:r>
    </w:p>
    <w:p>
      <w:pPr>
        <w:pStyle w:val="BodyText"/>
      </w:pPr>
      <w:r>
        <w:t xml:space="preserve">IBAN: QA30 XXXX XXXX XXXX XXXX XXXX</w:t>
      </w:r>
    </w:p>
    <w:p>
      <w:pPr>
        <w:pStyle w:val="BodyText"/>
      </w:pPr>
      <w:r>
        <w:t xml:space="preserve">SWIFT/BIC: QNBQQA</w:t>
      </w:r>
    </w:p>
    <w:p>
      <w:pPr>
        <w:pStyle w:val="BodyText"/>
      </w:pPr>
      <w:r>
        <w:t xml:space="preserve">Reference: Please include Invoice Number INV-2024-QA-0892</w:t>
      </w:r>
    </w:p>
    <w:p>
      <w:pPr>
        <w:pStyle w:val="BodyText"/>
      </w:pPr>
      <w:r>
        <w:rPr>
          <w:bCs/>
          <w:b/>
        </w:rPr>
        <w:t xml:space="preserve">Terms and Conditions:</w:t>
      </w:r>
    </w:p>
    <w:p>
      <w:pPr>
        <w:pStyle w:val="BodyText"/>
      </w:pPr>
      <w:r>
        <w:t xml:space="preserve">1. Payment is due within 30 days of the Invoice date as per standard commercial practices in Qatar Doha.</w:t>
      </w:r>
    </w:p>
    <w:p>
      <w:pPr>
        <w:pStyle w:val="BodyText"/>
      </w:pPr>
      <w:r>
        <w:t xml:space="preserve">2. All Computer Engineer services have been completed in accordance with the specifications agreed upon in the contract dated September 1, 2024.</w:t>
      </w:r>
    </w:p>
    <w:p>
      <w:pPr>
        <w:pStyle w:val="BodyText"/>
      </w:pPr>
      <w:r>
        <w:t xml:space="preserve">3. Late payments will incur a penalty of 1.5% per month on the outstanding balance, in compliance with Qatari commercial law.</w:t>
      </w:r>
    </w:p>
    <w:p>
      <w:pPr>
        <w:pStyle w:val="BodyText"/>
      </w:pPr>
      <w:r>
        <w:t xml:space="preserve">4. This Invoice is subject to the jurisdiction of the courts of Doha, Qatar.</w:t>
      </w:r>
    </w:p>
    <w:p>
      <w:pPr>
        <w:pStyle w:val="BodyText"/>
      </w:pPr>
      <w:r>
        <w:t xml:space="preserve">5. All technical work performed by our Computer Engineer team meets the quality standards required by the Qatar Ministry of Communications and Information Technology.</w:t>
      </w:r>
    </w:p>
    <w:p>
      <w:pPr>
        <w:pStyle w:val="BodyText"/>
      </w:pPr>
      <w:r>
        <w:t xml:space="preserve">6. Please contact our billing department at billing@advancedsystems.qa for any questions regarding this Invoice.</w:t>
      </w:r>
    </w:p>
    <w:bookmarkEnd w:id="24"/>
    <w:p>
      <w:pPr>
        <w:pStyle w:val="BodyText"/>
      </w:pPr>
      <w:r>
        <w:t xml:space="preserve">Thank you for your business. We appreciate your trust in our Computer Engineer services in Qatar Doha.</w:t>
      </w:r>
    </w:p>
    <w:p>
      <w:pPr>
        <w:pStyle w:val="BodyText"/>
      </w:pPr>
      <w:r>
        <w:t xml:space="preserve">Advanced Systems Engineering LLC | Office 405, Business Bay Tower, West Bay, Doha, Qatar | CR: CR-12345678</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 - Doha, Qatar</dc:title>
  <dc:creator/>
  <dc:language>en</dc:language>
  <cp:keywords/>
  <dcterms:created xsi:type="dcterms:W3CDTF">2026-10-10T00:59:39Z</dcterms:created>
  <dcterms:modified xsi:type="dcterms:W3CDTF">2026-10-10T00:59:39Z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