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Computer</w:t>
      </w:r>
      <w:r>
        <w:t xml:space="preserve"> </w:t>
      </w:r>
      <w:r>
        <w:t xml:space="preserve">Engineering</w:t>
      </w:r>
      <w:r>
        <w:t xml:space="preserve"> </w:t>
      </w:r>
      <w:r>
        <w:t xml:space="preserve">Services</w:t>
      </w:r>
      <w:r>
        <w:t xml:space="preserve"> </w:t>
      </w:r>
      <w:r>
        <w:t xml:space="preserve">-</w:t>
      </w:r>
      <w:r>
        <w:t xml:space="preserve"> </w:t>
      </w:r>
      <w:r>
        <w:t xml:space="preserve">Madrid,</w:t>
      </w:r>
      <w:r>
        <w:t xml:space="preserve"> </w:t>
      </w:r>
      <w:r>
        <w:t xml:space="preserve">Spain</w:t>
      </w:r>
    </w:p>
    <w:bookmarkStart w:id="20" w:name="madrid-tech-solutions-s.l."/>
    <w:p>
      <w:pPr>
        <w:pStyle w:val="Heading1"/>
      </w:pPr>
      <w:r>
        <w:t xml:space="preserve">Madrid Tech Solutions S.L.</w:t>
      </w:r>
    </w:p>
    <w:p>
      <w:pPr>
        <w:pStyle w:val="FirstParagraph"/>
      </w:pPr>
      <w:r>
        <w:rPr>
          <w:bCs/>
          <w:b/>
        </w:rPr>
        <w:t xml:space="preserve">Computer Engineering &amp; IT Consulting</w:t>
      </w:r>
    </w:p>
    <w:p>
      <w:pPr>
        <w:pStyle w:val="BodyText"/>
      </w:pPr>
      <w:r>
        <w:t xml:space="preserve">Calle de Alcalá, 123, 4ºB</w:t>
      </w:r>
    </w:p>
    <w:p>
      <w:pPr>
        <w:pStyle w:val="BodyText"/>
      </w:pPr>
      <w:r>
        <w:t xml:space="preserve">28009 Madrid, Spain</w:t>
      </w:r>
    </w:p>
    <w:p>
      <w:pPr>
        <w:pStyle w:val="BodyText"/>
      </w:pPr>
      <w:r>
        <w:t xml:space="preserve">NIF: B-12345678</w:t>
      </w:r>
    </w:p>
    <w:p>
      <w:pPr>
        <w:pStyle w:val="BodyText"/>
      </w:pPr>
      <w:r>
        <w:t xml:space="preserve">Email: billing@madridtechsolutions.es</w:t>
      </w:r>
    </w:p>
    <w:p>
      <w:pPr>
        <w:pStyle w:val="BodyText"/>
      </w:pPr>
      <w:r>
        <w:t xml:space="preserve">Phone: +34 91 123 4567</w:t>
      </w:r>
    </w:p>
    <w:bookmarkEnd w:id="20"/>
    <w:bookmarkStart w:id="21" w:name="invoice"/>
    <w:p>
      <w:pPr>
        <w:pStyle w:val="Heading2"/>
      </w:pPr>
      <w:r>
        <w:t xml:space="preserve">INVOICE</w:t>
      </w:r>
    </w:p>
    <w:p>
      <w:pPr>
        <w:pStyle w:val="FirstParagraph"/>
      </w:pPr>
      <w:r>
        <w:rPr>
          <w:bCs/>
          <w:b/>
        </w:rPr>
        <w:t xml:space="preserve">Professional Services</w:t>
      </w:r>
    </w:p>
    <w:bookmarkEnd w:id="21"/>
    <w:bookmarkStart w:id="22" w:name="bill-to"/>
    <w:p>
      <w:pPr>
        <w:pStyle w:val="Heading3"/>
      </w:pPr>
      <w:r>
        <w:t xml:space="preserve">Bill To:</w:t>
      </w:r>
    </w:p>
    <w:p>
      <w:pPr>
        <w:pStyle w:val="FirstParagraph"/>
      </w:pPr>
      <w:r>
        <w:rPr>
          <w:bCs/>
          <w:b/>
        </w:rPr>
        <w:t xml:space="preserve">Global Innovations Corp.</w:t>
      </w:r>
    </w:p>
    <w:p>
      <w:pPr>
        <w:pStyle w:val="BodyText"/>
      </w:pPr>
      <w:r>
        <w:t xml:space="preserve">Attn: Procurement Department</w:t>
      </w:r>
    </w:p>
    <w:p>
      <w:pPr>
        <w:pStyle w:val="BodyText"/>
      </w:pPr>
      <w:r>
        <w:t xml:space="preserve">Paseo de la Castellana, 89</w:t>
      </w:r>
    </w:p>
    <w:p>
      <w:pPr>
        <w:pStyle w:val="BodyText"/>
      </w:pPr>
      <w:r>
        <w:t xml:space="preserve">28046 Madrid, Spain</w:t>
      </w:r>
    </w:p>
    <w:p>
      <w:pPr>
        <w:pStyle w:val="BodyText"/>
      </w:pPr>
      <w:r>
        <w:t xml:space="preserve">NIF: A-98765432</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Service Period:</w:t>
      </w:r>
      <w:r>
        <w:t xml:space="preserve"> </w:t>
      </w:r>
      <w:r>
        <w:t xml:space="preserve">October 1, 2023 - October 31, 2023</w:t>
      </w:r>
    </w:p>
    <w:p>
      <w:pPr>
        <w:pStyle w:val="BodyText"/>
      </w:pPr>
      <w:r>
        <w:rPr>
          <w:bCs/>
          <w:b/>
        </w:rPr>
        <w:t xml:space="preserve">Payment Method:</w:t>
      </w:r>
      <w:r>
        <w:t xml:space="preserve"> </w:t>
      </w:r>
      <w:r>
        <w:t xml:space="preserve">Bank Transfer (SEPA)</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Computer Engineering Services</w:t>
            </w:r>
          </w:p>
        </w:tc>
        <w:tc>
          <w:tcPr/>
          <w:p>
            <w:pPr>
              <w:pStyle w:val="Compact"/>
              <w:jc w:val="left"/>
            </w:pPr>
            <w:r>
              <w:t xml:space="preserve">Hours / Qty</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1</w:t>
            </w:r>
          </w:p>
        </w:tc>
        <w:tc>
          <w:tcPr/>
          <w:p>
            <w:pPr>
              <w:pStyle w:val="Compact"/>
              <w:jc w:val="left"/>
            </w:pPr>
            <w:r>
              <w:rPr>
                <w:bCs/>
                <w:b/>
              </w:rPr>
              <w:t xml:space="preserve">System Architecture Design &amp; Optimization</w:t>
            </w:r>
            <w:r>
              <w:br/>
            </w:r>
            <w:r>
              <w:t xml:space="preserve">Comprehensive analysis and redesign of the client's on-premise server infrastructure located in Madrid. This service includes load balancing configuration, redundancy planning, and network topology optimization to ensure high availability for critical business applications.</w:t>
            </w:r>
          </w:p>
        </w:tc>
        <w:tc>
          <w:tcPr/>
          <w:p>
            <w:pPr>
              <w:pStyle w:val="Compact"/>
              <w:jc w:val="left"/>
            </w:pPr>
            <w:r>
              <w:t xml:space="preserve">40</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2</w:t>
            </w:r>
          </w:p>
        </w:tc>
        <w:tc>
          <w:tcPr/>
          <w:p>
            <w:pPr>
              <w:pStyle w:val="Compact"/>
              <w:jc w:val="left"/>
            </w:pPr>
            <w:r>
              <w:rPr>
                <w:bCs/>
                <w:b/>
              </w:rPr>
              <w:t xml:space="preserve">Embedded Systems Development</w:t>
            </w:r>
            <w:r>
              <w:br/>
            </w:r>
            <w:r>
              <w:t xml:space="preserve">Firmware development and debugging for IoT sensors integrated into the client's smart building management system. Includes C/C++ coding, hardware interfacing, and power consumption optimization for devices deployed across the Madrid office complex.</w:t>
            </w:r>
          </w:p>
        </w:tc>
        <w:tc>
          <w:tcPr/>
          <w:p>
            <w:pPr>
              <w:pStyle w:val="Compact"/>
              <w:jc w:val="left"/>
            </w:pPr>
            <w:r>
              <w:t xml:space="preserve">35</w:t>
            </w:r>
          </w:p>
        </w:tc>
        <w:tc>
          <w:tcPr/>
          <w:p>
            <w:pPr>
              <w:pStyle w:val="Compact"/>
              <w:jc w:val="left"/>
            </w:pPr>
            <w:r>
              <w:t xml:space="preserve">100.00</w:t>
            </w:r>
          </w:p>
        </w:tc>
        <w:tc>
          <w:tcPr/>
          <w:p>
            <w:pPr>
              <w:pStyle w:val="Compact"/>
              <w:jc w:val="left"/>
            </w:pPr>
            <w:r>
              <w:t xml:space="preserve">3,500.00</w:t>
            </w:r>
          </w:p>
        </w:tc>
      </w:tr>
      <w:tr>
        <w:tc>
          <w:tcPr/>
          <w:p>
            <w:pPr>
              <w:pStyle w:val="Compact"/>
              <w:jc w:val="left"/>
            </w:pPr>
            <w:r>
              <w:t xml:space="preserve">3</w:t>
            </w:r>
          </w:p>
        </w:tc>
        <w:tc>
          <w:tcPr/>
          <w:p>
            <w:pPr>
              <w:pStyle w:val="Compact"/>
              <w:jc w:val="left"/>
            </w:pPr>
            <w:r>
              <w:rPr>
                <w:bCs/>
                <w:b/>
              </w:rPr>
              <w:t xml:space="preserve">Cybersecurity Audit &amp; Implementation</w:t>
            </w:r>
            <w:r>
              <w:br/>
            </w:r>
            <w:r>
              <w:t xml:space="preserve">Detailed security assessment of the internal network, identification of vulnerabilities, and implementation of firewall rules and intrusion detection systems. Compliance check against Spanish data protection regulations (LOPD-GDD) and GDPR standards.</w:t>
            </w:r>
          </w:p>
        </w:tc>
        <w:tc>
          <w:tcPr/>
          <w:p>
            <w:pPr>
              <w:pStyle w:val="Compact"/>
              <w:jc w:val="left"/>
            </w:pPr>
            <w:r>
              <w:t xml:space="preserve">25</w:t>
            </w:r>
          </w:p>
        </w:tc>
        <w:tc>
          <w:tcPr/>
          <w:p>
            <w:pPr>
              <w:pStyle w:val="Compact"/>
              <w:jc w:val="left"/>
            </w:pPr>
            <w:r>
              <w:t xml:space="preserve">110.00</w:t>
            </w:r>
          </w:p>
        </w:tc>
        <w:tc>
          <w:tcPr/>
          <w:p>
            <w:pPr>
              <w:pStyle w:val="Compact"/>
              <w:jc w:val="left"/>
            </w:pPr>
            <w:r>
              <w:t xml:space="preserve">2,750.00</w:t>
            </w:r>
          </w:p>
        </w:tc>
      </w:tr>
      <w:tr>
        <w:tc>
          <w:tcPr/>
          <w:p>
            <w:pPr>
              <w:pStyle w:val="Compact"/>
              <w:jc w:val="left"/>
            </w:pPr>
            <w:r>
              <w:t xml:space="preserve">4</w:t>
            </w:r>
          </w:p>
        </w:tc>
        <w:tc>
          <w:tcPr/>
          <w:p>
            <w:pPr>
              <w:pStyle w:val="Compact"/>
              <w:jc w:val="left"/>
            </w:pPr>
            <w:r>
              <w:rPr>
                <w:bCs/>
                <w:b/>
              </w:rPr>
              <w:t xml:space="preserve">Cloud Migration Strategy &amp; Execution</w:t>
            </w:r>
            <w:r>
              <w:br/>
            </w:r>
            <w:r>
              <w:t xml:space="preserve">Planning and partial execution of migrating legacy databases to a secure cloud environment. Includes data integrity verification, encryption setup, and staff training sessions conducted in Madrid regarding new cloud management tools.</w:t>
            </w:r>
          </w:p>
        </w:tc>
        <w:tc>
          <w:tcPr/>
          <w:p>
            <w:pPr>
              <w:pStyle w:val="Compact"/>
              <w:jc w:val="left"/>
            </w:pPr>
            <w:r>
              <w:t xml:space="preserve">30</w:t>
            </w:r>
          </w:p>
        </w:tc>
        <w:tc>
          <w:tcPr/>
          <w:p>
            <w:pPr>
              <w:pStyle w:val="Compact"/>
              <w:jc w:val="left"/>
            </w:pPr>
            <w:r>
              <w:t xml:space="preserve">105.00</w:t>
            </w:r>
          </w:p>
        </w:tc>
        <w:tc>
          <w:tcPr/>
          <w:p>
            <w:pPr>
              <w:pStyle w:val="Compact"/>
              <w:jc w:val="left"/>
            </w:pPr>
            <w:r>
              <w:t xml:space="preserve">3,150.00</w:t>
            </w:r>
          </w:p>
        </w:tc>
      </w:tr>
      <w:tr>
        <w:tc>
          <w:tcPr/>
          <w:p>
            <w:pPr>
              <w:pStyle w:val="Compact"/>
              <w:jc w:val="left"/>
            </w:pPr>
            <w:r>
              <w:t xml:space="preserve">5</w:t>
            </w:r>
          </w:p>
        </w:tc>
        <w:tc>
          <w:tcPr/>
          <w:p>
            <w:pPr>
              <w:pStyle w:val="Compact"/>
              <w:jc w:val="left"/>
            </w:pPr>
            <w:r>
              <w:rPr>
                <w:bCs/>
                <w:b/>
              </w:rPr>
              <w:t xml:space="preserve">Technical Consultation &amp; Project Management</w:t>
            </w:r>
            <w:r>
              <w:br/>
            </w:r>
            <w:r>
              <w:t xml:space="preserve">Ongoing technical guidance, weekly progress meetings, and documentation of engineering processes. Ensures alignment between IT infrastructure goals and business objectives within the Spanish market context.</w:t>
            </w:r>
          </w:p>
        </w:tc>
        <w:tc>
          <w:tcPr/>
          <w:p>
            <w:pPr>
              <w:pStyle w:val="Compact"/>
              <w:jc w:val="left"/>
            </w:pPr>
            <w:r>
              <w:t xml:space="preserve">20</w:t>
            </w:r>
          </w:p>
        </w:tc>
        <w:tc>
          <w:tcPr/>
          <w:p>
            <w:pPr>
              <w:pStyle w:val="Compact"/>
              <w:jc w:val="left"/>
            </w:pPr>
            <w:r>
              <w:t xml:space="preserve">90.00</w:t>
            </w:r>
          </w:p>
        </w:tc>
        <w:tc>
          <w:tcPr/>
          <w:p>
            <w:pPr>
              <w:pStyle w:val="Compact"/>
              <w:jc w:val="left"/>
            </w:pPr>
            <w:r>
              <w:t xml:space="preserve">1,800.00</w:t>
            </w:r>
          </w:p>
        </w:tc>
      </w:tr>
    </w:tbl>
    <w:p>
      <w:pPr>
        <w:pStyle w:val="BodyText"/>
      </w:pPr>
      <w:r>
        <w:t xml:space="preserve">Subtotal:</w:t>
      </w:r>
      <w:r>
        <w:t xml:space="preserve"> </w:t>
      </w:r>
      <w:r>
        <w:t xml:space="preserve">15,000.00 €</w:t>
      </w:r>
    </w:p>
    <w:p>
      <w:pPr>
        <w:pStyle w:val="BodyText"/>
      </w:pPr>
      <w:r>
        <w:t xml:space="preserve">VAT (IVA 21% - Spain):</w:t>
      </w:r>
      <w:r>
        <w:t xml:space="preserve"> </w:t>
      </w:r>
      <w:r>
        <w:t xml:space="preserve">3,150.00 €</w:t>
      </w:r>
    </w:p>
    <w:p>
      <w:pPr>
        <w:pStyle w:val="BodyText"/>
      </w:pPr>
      <w:r>
        <w:t xml:space="preserve">TOTAL AMOUNT DUE:</w:t>
      </w:r>
      <w:r>
        <w:t xml:space="preserve"> </w:t>
      </w:r>
      <w:r>
        <w:t xml:space="preserve">18,150.00 €</w:t>
      </w:r>
    </w:p>
    <w:bookmarkStart w:id="24" w:name="X627a8b82acaf3525621b0c6edf7305b3334838a"/>
    <w:p>
      <w:pPr>
        <w:pStyle w:val="Heading4"/>
      </w:pPr>
      <w:r>
        <w:t xml:space="preserve">Terms, Conditions, and Payment Instructions:</w:t>
      </w:r>
    </w:p>
    <w:p>
      <w:pPr>
        <w:pStyle w:val="FirstParagraph"/>
      </w:pPr>
      <w:r>
        <w:rPr>
          <w:bCs/>
          <w:b/>
        </w:rPr>
        <w:t xml:space="preserve">1. Payment Terms:</w:t>
      </w:r>
      <w:r>
        <w:t xml:space="preserve"> </w:t>
      </w:r>
      <w:r>
        <w:t xml:space="preserve">Payment is due within 30 days from the date of this invoice. Late payments may incur interest charges in accordance with Spanish Law 3/2004 on the prevention of late payments in commercial transactions.</w:t>
      </w:r>
    </w:p>
    <w:p>
      <w:pPr>
        <w:pStyle w:val="BodyText"/>
      </w:pPr>
      <w:r>
        <w:rPr>
          <w:bCs/>
          <w:b/>
        </w:rPr>
        <w:t xml:space="preserve">2. Bank Details (SEPA Transfer):</w:t>
      </w:r>
      <w:r>
        <w:br/>
      </w:r>
      <w:r>
        <w:t xml:space="preserve">Beneficiary: Madrid Tech Solutions S.L.</w:t>
      </w:r>
      <w:r>
        <w:br/>
      </w:r>
      <w:r>
        <w:t xml:space="preserve">IBAN: ES91 2100 0418 4502 0005 1332</w:t>
      </w:r>
      <w:r>
        <w:br/>
      </w:r>
      <w:r>
        <w:t xml:space="preserve">BIC/SWIFT: CAIXESBBXXX</w:t>
      </w:r>
      <w:r>
        <w:br/>
      </w:r>
      <w:r>
        <w:t xml:space="preserve">Bank: CaixaBank, Madrid Branch</w:t>
      </w:r>
    </w:p>
    <w:p>
      <w:pPr>
        <w:pStyle w:val="BodyText"/>
      </w:pPr>
      <w:r>
        <w:rPr>
          <w:bCs/>
          <w:b/>
        </w:rPr>
        <w:t xml:space="preserve">3. Scope of Work:</w:t>
      </w:r>
      <w:r>
        <w:t xml:space="preserve"> </w:t>
      </w:r>
      <w:r>
        <w:t xml:space="preserve">This invoice covers the computer engineering services rendered as per the service agreement signed on September 15, 2023. All services were performed by certified Computer Engineers specializing in infrastructure, embedded systems, and cybersecurity.</w:t>
      </w:r>
    </w:p>
    <w:p>
      <w:pPr>
        <w:pStyle w:val="BodyText"/>
      </w:pPr>
      <w:r>
        <w:rPr>
          <w:bCs/>
          <w:b/>
        </w:rPr>
        <w:t xml:space="preserve">4. Validity:</w:t>
      </w:r>
      <w:r>
        <w:t xml:space="preserve"> </w:t>
      </w:r>
      <w:r>
        <w:t xml:space="preserve">This invoice is valid for tax purposes in Spain. Please retain this document for your accounting records. If you have any questions regarding the charges or the technical deliverables, please contact our billing department in Madrid.</w:t>
      </w:r>
    </w:p>
    <w:p>
      <w:pPr>
        <w:pStyle w:val="BodyText"/>
      </w:pPr>
      <w:r>
        <w:rPr>
          <w:bCs/>
          <w:b/>
        </w:rPr>
        <w:t xml:space="preserve">5. Disputes:</w:t>
      </w:r>
      <w:r>
        <w:t xml:space="preserve"> </w:t>
      </w:r>
      <w:r>
        <w:t xml:space="preserve">Any disputes regarding this invoice must be raised in writing within 10 days of receipt. Failure to do so will be considered acceptance of the charges.</w:t>
      </w:r>
    </w:p>
    <w:bookmarkEnd w:id="24"/>
    <w:p>
      <w:pPr>
        <w:pStyle w:val="BodyText"/>
      </w:pPr>
      <w:r>
        <w:rPr>
          <w:bCs/>
          <w:b/>
        </w:rPr>
        <w:t xml:space="preserve">Authorized Signature</w:t>
      </w:r>
    </w:p>
    <w:p>
      <w:pPr>
        <w:pStyle w:val="BodyText"/>
      </w:pPr>
      <w:r>
        <w:t xml:space="preserve">Juan Carlos Martínez</w:t>
      </w:r>
    </w:p>
    <w:p>
      <w:pPr>
        <w:pStyle w:val="BodyText"/>
      </w:pPr>
      <w:r>
        <w:t xml:space="preserve">Lead Computer Engineer</w:t>
      </w:r>
    </w:p>
    <w:p>
      <w:pPr>
        <w:pStyle w:val="BodyText"/>
      </w:pPr>
      <w:r>
        <w:t xml:space="preserve">Madrid Tech Solutions S.L.</w:t>
      </w:r>
    </w:p>
    <w:p>
      <w:pPr>
        <w:pStyle w:val="BodyText"/>
      </w:pPr>
      <w:r>
        <w:rPr>
          <w:bCs/>
          <w:b/>
        </w:rPr>
        <w:t xml:space="preserve">Client Acceptance</w:t>
      </w:r>
    </w:p>
    <w:p>
      <w:pPr>
        <w:pStyle w:val="BodyText"/>
      </w:pPr>
      <w:r>
        <w:t xml:space="preserve">__________________________</w:t>
      </w:r>
    </w:p>
    <w:p>
      <w:pPr>
        <w:pStyle w:val="BodyText"/>
      </w:pPr>
      <w:r>
        <w:t xml:space="preserve">Date: ____________________</w:t>
      </w:r>
    </w:p>
    <w:p>
      <w:pPr>
        <w:pStyle w:val="BodyText"/>
      </w:pPr>
      <w:r>
        <w:t xml:space="preserve">Madrid Tech Solutions S.L. | Registered in Madrid, Spain | NIF: B-12345678</w:t>
      </w:r>
    </w:p>
    <w:p>
      <w:pPr>
        <w:pStyle w:val="BodyText"/>
      </w:pPr>
      <w:r>
        <w:t xml:space="preserve">This invoice is generated electronically and is legally valid under Spanish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Computer Engineering Services - Madrid, Spain</dc:title>
  <dc:creator/>
  <dc:language>en</dc:language>
  <cp:keywords/>
  <dcterms:created xsi:type="dcterms:W3CDTF">2026-10-10T03:27:54Z</dcterms:created>
  <dcterms:modified xsi:type="dcterms:W3CDTF">2026-10-10T03:27:54Z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