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vietnam-tech-solutions"/>
    <w:p>
      <w:pPr>
        <w:pStyle w:val="Heading1"/>
      </w:pPr>
      <w:r>
        <w:t xml:space="preserve">Vietnam Tech Solutions</w:t>
      </w:r>
    </w:p>
    <w:p>
      <w:pPr>
        <w:pStyle w:val="FirstParagraph"/>
      </w:pPr>
      <w:r>
        <w:t xml:space="preserve">123 Nguyen Hue Boulevard, District 1</w:t>
      </w:r>
    </w:p>
    <w:p>
      <w:pPr>
        <w:pStyle w:val="BodyText"/>
      </w:pPr>
      <w:r>
        <w:t xml:space="preserve">Vietnam Ho Chi Minh City</w:t>
      </w:r>
    </w:p>
    <w:p>
      <w:pPr>
        <w:pStyle w:val="BodyText"/>
      </w:pPr>
      <w:r>
        <w:t xml:space="preserve">Tax Code (MST): 0312345678</w:t>
      </w:r>
    </w:p>
    <w:p>
      <w:pPr>
        <w:pStyle w:val="BodyText"/>
      </w:pPr>
      <w:r>
        <w:t xml:space="preserve">Email: billing@vietnamtechsolutions.vn</w:t>
      </w:r>
    </w:p>
    <w:p>
      <w:pPr>
        <w:pStyle w:val="BodyText"/>
      </w:pPr>
      <w:r>
        <w:t xml:space="preserve">Phone: +84 28 1234 5678</w:t>
      </w:r>
    </w:p>
    <w:bookmarkEnd w:id="20"/>
    <w:bookmarkStart w:id="21" w:name="invoice"/>
    <w:p>
      <w:pPr>
        <w:pStyle w:val="Heading2"/>
      </w:pPr>
      <w:r>
        <w:t xml:space="preserve">INVOICE</w:t>
      </w:r>
    </w:p>
    <w:p>
      <w:pPr>
        <w:pStyle w:val="FirstParagraph"/>
      </w:pPr>
      <w:r>
        <w:t xml:space="preserve">Official Tax Invoice</w:t>
      </w:r>
    </w:p>
    <w:bookmarkEnd w:id="21"/>
    <w:p>
      <w:pPr>
        <w:pStyle w:val="BodyText"/>
      </w:pPr>
      <w:r>
        <w:t xml:space="preserve">Bill To:</w:t>
      </w:r>
      <w:r>
        <w:t xml:space="preserve"> </w:t>
      </w:r>
      <w:r>
        <w:rPr>
          <w:bCs/>
          <w:b/>
        </w:rPr>
        <w:t xml:space="preserve">Saigon Digital Enterprises</w:t>
      </w:r>
      <w:r>
        <w:br/>
      </w:r>
      <w:r>
        <w:t xml:space="preserve">456 Le Loi Street, District 5</w:t>
      </w:r>
      <w:r>
        <w:br/>
      </w:r>
      <w:r>
        <w:t xml:space="preserve">Vietnam Ho Chi Minh City</w:t>
      </w:r>
      <w:r>
        <w:br/>
      </w:r>
      <w:r>
        <w:t xml:space="preserve">Attn: Procurement Department</w:t>
      </w:r>
    </w:p>
    <w:p>
      <w:pPr>
        <w:pStyle w:val="BodyText"/>
      </w:pPr>
      <w:r>
        <w:t xml:space="preserve">Invoice Details:</w:t>
      </w:r>
      <w:r>
        <w:t xml:space="preserve"> </w:t>
      </w:r>
      <w:r>
        <w:rPr>
          <w:bCs/>
          <w:b/>
        </w:rPr>
        <w:t xml:space="preserve">Invoice Number:</w:t>
      </w:r>
      <w:r>
        <w:t xml:space="preserve"> </w:t>
      </w:r>
      <w:r>
        <w:t xml:space="preserve">INV-2023-10-001</w:t>
      </w:r>
      <w:r>
        <w:br/>
      </w:r>
      <w:r>
        <w:rPr>
          <w:bCs/>
          <w:b/>
        </w:rPr>
        <w:t xml:space="preserve">Date of Issue:</w:t>
      </w:r>
      <w:r>
        <w:t xml:space="preserve"> </w:t>
      </w:r>
      <w:r>
        <w:t xml:space="preserve">October 25, 2023</w:t>
      </w:r>
      <w:r>
        <w:br/>
      </w:r>
      <w:r>
        <w:rPr>
          <w:bCs/>
          <w:b/>
        </w:rPr>
        <w:t xml:space="preserve">Due Date:</w:t>
      </w:r>
      <w:r>
        <w:t xml:space="preserve"> </w:t>
      </w:r>
      <w:r>
        <w:t xml:space="preserve">November 25, 2023</w:t>
      </w:r>
      <w:r>
        <w:br/>
      </w:r>
      <w:r>
        <w:rPr>
          <w:bCs/>
          <w:b/>
        </w:rPr>
        <w:t xml:space="preserve">Project Reference:</w:t>
      </w:r>
      <w:r>
        <w:t xml:space="preserve"> </w:t>
      </w:r>
      <w:r>
        <w:t xml:space="preserve">HCMC-NET-INFRA-2023</w:t>
      </w:r>
    </w:p>
    <w:p>
      <w:pPr>
        <w:pStyle w:val="BodyText"/>
      </w:pPr>
      <w:r>
        <w:t xml:space="preserve">This document serves as the official</w:t>
      </w:r>
      <w:r>
        <w:t xml:space="preserve"> </w:t>
      </w:r>
      <w:r>
        <w:rPr>
          <w:bCs/>
          <w:b/>
        </w:rPr>
        <w:t xml:space="preserve">Invoice</w:t>
      </w:r>
      <w:r>
        <w:t xml:space="preserve"> </w:t>
      </w:r>
      <w:r>
        <w:t xml:space="preserve">for professional services rendered by a certified</w:t>
      </w:r>
      <w:r>
        <w:t xml:space="preserve"> </w:t>
      </w:r>
      <w:r>
        <w:rPr>
          <w:bCs/>
          <w:b/>
        </w:rPr>
        <w:t xml:space="preserve">Computer Engineer</w:t>
      </w:r>
      <w:r>
        <w:t xml:space="preserve"> </w:t>
      </w:r>
      <w:r>
        <w:t xml:space="preserve">specializing in network infrastructure and system architecture. These services were executed specifically within the jurisdiction of</w:t>
      </w:r>
      <w:r>
        <w:t xml:space="preserve"> </w:t>
      </w:r>
      <w:r>
        <w:rPr>
          <w:bCs/>
          <w:b/>
        </w:rPr>
        <w:t xml:space="preserve">Vietnam Ho Chi Minh City</w:t>
      </w:r>
      <w:r>
        <w:t xml:space="preserve">, adhering to local technical standards and regulatory requirements. The following breakdown details the engineering hours, technical consultations, and hardware integration tasks performed to ensure the operational efficiency of your digital infrastructure.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Hours / Qty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rPr>
                <w:bCs/>
                <w:b/>
              </w:rPr>
              <w:t xml:space="preserve">Network Architecture Design &amp; Analysis</w:t>
            </w:r>
            <w:r>
              <w:br/>
            </w:r>
            <w:r>
              <w:t xml:space="preserve">Comprehensive assessment of existing network topology at the client's facility in District 1, Vietnam Ho Chi Minh City. The Computer Engineer performed latency testing, bandwidth analysis, and security vulnerability assessments to design a scalable LAN/WAN solution.</w:t>
            </w:r>
          </w:p>
        </w:tc>
        <w:tc>
          <w:tcPr/>
          <w:p>
            <w:pPr>
              <w:pStyle w:val="Compact"/>
              <w:jc w:val="left"/>
            </w:pPr>
            <w:r>
              <w:t xml:space="preserve">16</w:t>
            </w:r>
          </w:p>
        </w:tc>
        <w:tc>
          <w:tcPr/>
          <w:p>
            <w:pPr>
              <w:pStyle w:val="Compact"/>
              <w:jc w:val="left"/>
            </w:pPr>
            <w:r>
              <w:t xml:space="preserve">1,500,000</w:t>
            </w:r>
          </w:p>
        </w:tc>
        <w:tc>
          <w:tcPr/>
          <w:p>
            <w:pPr>
              <w:pStyle w:val="Compact"/>
              <w:jc w:val="left"/>
            </w:pPr>
            <w:r>
              <w:t xml:space="preserve">24,000,000</w:t>
            </w:r>
          </w:p>
        </w:tc>
      </w:tr>
      <w:tr>
        <w:tc>
          <w:tcPr/>
          <w:p>
            <w:pPr>
              <w:pStyle w:val="Compact"/>
              <w:jc w:val="left"/>
            </w:pPr>
            <w:r>
              <w:t xml:space="preserve">2</w:t>
            </w:r>
          </w:p>
        </w:tc>
        <w:tc>
          <w:tcPr/>
          <w:p>
            <w:pPr>
              <w:pStyle w:val="Compact"/>
              <w:jc w:val="left"/>
            </w:pPr>
            <w:r>
              <w:rPr>
                <w:bCs/>
                <w:b/>
              </w:rPr>
              <w:t xml:space="preserve">Server Hardware Installation &amp; Configuration</w:t>
            </w:r>
            <w:r>
              <w:br/>
            </w:r>
            <w:r>
              <w:t xml:space="preserve">Physical installation and rack-mounting of enterprise-grade servers. The Computer Engineer configured RAID arrays, installed the operating system, and optimized kernel parameters for high-performance computing tasks required by the client's operations in Vietnam Ho Chi Minh City.</w:t>
            </w:r>
          </w:p>
        </w:tc>
        <w:tc>
          <w:tcPr/>
          <w:p>
            <w:pPr>
              <w:pStyle w:val="Compact"/>
              <w:jc w:val="left"/>
            </w:pPr>
            <w:r>
              <w:t xml:space="preserve">24</w:t>
            </w:r>
          </w:p>
        </w:tc>
        <w:tc>
          <w:tcPr/>
          <w:p>
            <w:pPr>
              <w:pStyle w:val="Compact"/>
              <w:jc w:val="left"/>
            </w:pPr>
            <w:r>
              <w:t xml:space="preserve">1,800,000</w:t>
            </w:r>
          </w:p>
        </w:tc>
        <w:tc>
          <w:tcPr/>
          <w:p>
            <w:pPr>
              <w:pStyle w:val="Compact"/>
              <w:jc w:val="left"/>
            </w:pPr>
            <w:r>
              <w:t xml:space="preserve">43,200,000</w:t>
            </w:r>
          </w:p>
        </w:tc>
      </w:tr>
      <w:tr>
        <w:tc>
          <w:tcPr/>
          <w:p>
            <w:pPr>
              <w:pStyle w:val="Compact"/>
              <w:jc w:val="left"/>
            </w:pPr>
            <w:r>
              <w:t xml:space="preserve">3</w:t>
            </w:r>
          </w:p>
        </w:tc>
        <w:tc>
          <w:tcPr/>
          <w:p>
            <w:pPr>
              <w:pStyle w:val="Compact"/>
              <w:jc w:val="left"/>
            </w:pPr>
            <w:r>
              <w:rPr>
                <w:bCs/>
                <w:b/>
              </w:rPr>
              <w:t xml:space="preserve">Cybersecurity Implementation</w:t>
            </w:r>
            <w:r>
              <w:br/>
            </w:r>
            <w:r>
              <w:t xml:space="preserve">Deployment of firewall rules, intrusion detection systems (IDS), and endpoint protection protocols. The Computer Engineer ensured compliance with Vietnam's cybersecurity laws and data protection regulations specific to businesses operating in Ho Chi Minh City.</w:t>
            </w:r>
          </w:p>
        </w:tc>
        <w:tc>
          <w:tcPr/>
          <w:p>
            <w:pPr>
              <w:pStyle w:val="Compact"/>
              <w:jc w:val="left"/>
            </w:pPr>
            <w:r>
              <w:t xml:space="preserve">20</w:t>
            </w:r>
          </w:p>
        </w:tc>
        <w:tc>
          <w:tcPr/>
          <w:p>
            <w:pPr>
              <w:pStyle w:val="Compact"/>
              <w:jc w:val="left"/>
            </w:pPr>
            <w:r>
              <w:t xml:space="preserve">2,000,000</w:t>
            </w:r>
          </w:p>
        </w:tc>
        <w:tc>
          <w:tcPr/>
          <w:p>
            <w:pPr>
              <w:pStyle w:val="Compact"/>
              <w:jc w:val="left"/>
            </w:pPr>
            <w:r>
              <w:t xml:space="preserve">40,000,000</w:t>
            </w:r>
          </w:p>
        </w:tc>
      </w:tr>
      <w:tr>
        <w:tc>
          <w:tcPr/>
          <w:p>
            <w:pPr>
              <w:pStyle w:val="Compact"/>
              <w:jc w:val="left"/>
            </w:pPr>
            <w:r>
              <w:t xml:space="preserve">4</w:t>
            </w:r>
          </w:p>
        </w:tc>
        <w:tc>
          <w:tcPr/>
          <w:p>
            <w:pPr>
              <w:pStyle w:val="Compact"/>
              <w:jc w:val="left"/>
            </w:pPr>
            <w:r>
              <w:rPr>
                <w:bCs/>
                <w:b/>
              </w:rPr>
              <w:t xml:space="preserve">Cloud Integration &amp; Migration Strategy</w:t>
            </w:r>
            <w:r>
              <w:br/>
            </w:r>
            <w:r>
              <w:t xml:space="preserve">Consultation and execution of hybrid cloud migration. The Computer Engineer configured API gateways and secure tunnels to connect on-premise hardware in Vietnam Ho Chi Minh City with cloud resources, ensuring data redundancy and business continuity.</w:t>
            </w:r>
          </w:p>
        </w:tc>
        <w:tc>
          <w:tcPr/>
          <w:p>
            <w:pPr>
              <w:pStyle w:val="Compact"/>
              <w:jc w:val="left"/>
            </w:pPr>
            <w:r>
              <w:t xml:space="preserve">12</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Creation of detailed network diagrams, configuration manuals, and disaster recovery plans. The Computer Engineer conducted a training session for the IT staff in Vietnam Ho Chi Minh City to ensure proper maintenance of the newly implemented systems.</w:t>
            </w:r>
          </w:p>
        </w:tc>
        <w:tc>
          <w:tcPr/>
          <w:p>
            <w:pPr>
              <w:pStyle w:val="Compact"/>
              <w:jc w:val="left"/>
            </w:pPr>
            <w:r>
              <w:t xml:space="preserve">8</w:t>
            </w:r>
          </w:p>
        </w:tc>
        <w:tc>
          <w:tcPr/>
          <w:p>
            <w:pPr>
              <w:pStyle w:val="Compact"/>
              <w:jc w:val="left"/>
            </w:pPr>
            <w:r>
              <w:t xml:space="preserve">1,200,000</w:t>
            </w:r>
          </w:p>
        </w:tc>
        <w:tc>
          <w:tcPr/>
          <w:p>
            <w:pPr>
              <w:pStyle w:val="Compact"/>
              <w:jc w:val="left"/>
            </w:pPr>
            <w:r>
              <w:t xml:space="preserve">9,600,000</w:t>
            </w:r>
          </w:p>
        </w:tc>
      </w:tr>
    </w:tbl>
    <w:p>
      <w:pPr>
        <w:pStyle w:val="BodyText"/>
      </w:pPr>
      <w:r>
        <w:t xml:space="preserve">Subtotal:</w:t>
      </w:r>
      <w:r>
        <w:t xml:space="preserve"> </w:t>
      </w:r>
      <w:r>
        <w:t xml:space="preserve">143,200,000 VND</w:t>
      </w:r>
    </w:p>
    <w:p>
      <w:pPr>
        <w:pStyle w:val="BodyText"/>
      </w:pPr>
      <w:r>
        <w:t xml:space="preserve">VAT (10%):</w:t>
      </w:r>
      <w:r>
        <w:t xml:space="preserve"> </w:t>
      </w:r>
      <w:r>
        <w:t xml:space="preserve">14,320,000 VND</w:t>
      </w:r>
    </w:p>
    <w:p>
      <w:pPr>
        <w:pStyle w:val="BodyText"/>
      </w:pPr>
      <w:r>
        <w:t xml:space="preserve">TOTAL AMOUNT DUE:</w:t>
      </w:r>
      <w:r>
        <w:t xml:space="preserve"> </w:t>
      </w:r>
      <w:r>
        <w:t xml:space="preserve">157,520,000 VND</w:t>
      </w:r>
    </w:p>
    <w:p>
      <w:pPr>
        <w:pStyle w:val="BodyText"/>
      </w:pPr>
      <w:r>
        <w:t xml:space="preserve">Amount in words: One Hundred Fifty-Seven Million, Five Hundred Twenty Thousand Vietnamese Dong.</w:t>
      </w:r>
    </w:p>
    <w:bookmarkStart w:id="22" w:name="payment-terms-conditions"/>
    <w:p>
      <w:pPr>
        <w:pStyle w:val="Heading4"/>
      </w:pPr>
      <w:r>
        <w:t xml:space="preserve">Payment Terms &amp; Conditions:</w:t>
      </w:r>
    </w:p>
    <w:p>
      <w:pPr>
        <w:pStyle w:val="FirstParagraph"/>
      </w:pPr>
      <w:r>
        <w:t xml:space="preserve">Payment is due within 30 days of the invoice date. Please remit payment via bank transfer to the account details listed below. Late payments may incur a penalty fee of 1.5% per month on the outstanding balance.</w:t>
      </w:r>
    </w:p>
    <w:p>
      <w:pPr>
        <w:pStyle w:val="BodyText"/>
      </w:pPr>
      <w:r>
        <w:rPr>
          <w:bCs/>
          <w:b/>
        </w:rPr>
        <w:t xml:space="preserve">Bank Details:</w:t>
      </w:r>
      <w:r>
        <w:br/>
      </w:r>
      <w:r>
        <w:t xml:space="preserve">Bank Name: Vietcombank</w:t>
      </w:r>
      <w:r>
        <w:br/>
      </w:r>
      <w:r>
        <w:t xml:space="preserve">Branch: Nguyen Hue, District 1, Vietnam Ho Chi Minh City</w:t>
      </w:r>
      <w:r>
        <w:br/>
      </w:r>
      <w:r>
        <w:t xml:space="preserve">Account Name: Vietnam Tech Solutions Co., Ltd.</w:t>
      </w:r>
      <w:r>
        <w:br/>
      </w:r>
      <w:r>
        <w:t xml:space="preserve">Account Number: 0071001234567</w:t>
      </w:r>
      <w:r>
        <w:br/>
      </w:r>
      <w:r>
        <w:t xml:space="preserve">SWIFT Code: BFTVVNVX</w:t>
      </w:r>
    </w:p>
    <w:bookmarkEnd w:id="22"/>
    <w:bookmarkStart w:id="23" w:name="service-warranty-scope"/>
    <w:p>
      <w:pPr>
        <w:pStyle w:val="Heading4"/>
      </w:pPr>
      <w:r>
        <w:t xml:space="preserve">Service Warranty &amp; Scope:</w:t>
      </w:r>
    </w:p>
    <w:p>
      <w:pPr>
        <w:pStyle w:val="FirstParagraph"/>
      </w:pPr>
      <w:r>
        <w:t xml:space="preserve">This</w:t>
      </w:r>
      <w:r>
        <w:t xml:space="preserve"> </w:t>
      </w:r>
      <w:r>
        <w:rPr>
          <w:bCs/>
          <w:b/>
        </w:rPr>
        <w:t xml:space="preserve">Invoice</w:t>
      </w:r>
      <w:r>
        <w:t xml:space="preserve"> </w:t>
      </w:r>
      <w:r>
        <w:t xml:space="preserve">covers the professional fees for the</w:t>
      </w:r>
      <w:r>
        <w:t xml:space="preserve"> </w:t>
      </w:r>
      <w:r>
        <w:rPr>
          <w:bCs/>
          <w:b/>
        </w:rPr>
        <w:t xml:space="preserve">Computer Engineer</w:t>
      </w:r>
      <w:r>
        <w:t xml:space="preserve"> </w:t>
      </w:r>
      <w:r>
        <w:t xml:space="preserve">services described above. All hardware components installed are covered by the manufacturer's warranty. The engineering services include a 90-day warranty period for configuration errors or system instability arising from the work performed in</w:t>
      </w:r>
      <w:r>
        <w:t xml:space="preserve"> </w:t>
      </w:r>
      <w:r>
        <w:rPr>
          <w:bCs/>
          <w:b/>
        </w:rPr>
        <w:t xml:space="preserve">Vietnam Ho Chi Minh City</w:t>
      </w:r>
      <w:r>
        <w:t xml:space="preserve">. Any additional support or maintenance required after this period will be billed separately based on the standard hourly rate.</w:t>
      </w:r>
    </w:p>
    <w:p>
      <w:pPr>
        <w:pStyle w:val="BodyText"/>
      </w:pPr>
      <w:r>
        <w:t xml:space="preserve">By accepting this invoice, the client acknowledges that the technical solutions provided meet the agreed-upon specifications and are suitable for the operational environment in Vietnam Ho Chi Minh City.</w:t>
      </w:r>
    </w:p>
    <w:bookmarkEnd w:id="23"/>
    <w:p>
      <w:pPr>
        <w:pStyle w:val="BodyText"/>
      </w:pPr>
      <w:r>
        <w:rPr>
          <w:bCs/>
          <w:b/>
        </w:rPr>
        <w:t xml:space="preserve">Authorized Signature</w:t>
      </w:r>
    </w:p>
    <w:p>
      <w:pPr>
        <w:pStyle w:val="BodyText"/>
      </w:pPr>
      <w:r>
        <w:t xml:space="preserve">John Doe, Senior Computer Engineer</w:t>
      </w:r>
    </w:p>
    <w:p>
      <w:pPr>
        <w:pStyle w:val="BodyText"/>
      </w:pPr>
      <w:r>
        <w:t xml:space="preserve">Vietnam Tech Solutions</w:t>
      </w:r>
    </w:p>
    <w:p>
      <w:pPr>
        <w:pStyle w:val="BodyText"/>
      </w:pPr>
      <w:r>
        <w:rPr>
          <w:bCs/>
          <w:b/>
        </w:rPr>
        <w:t xml:space="preserve">Client Acceptance</w:t>
      </w:r>
    </w:p>
    <w:p>
      <w:pPr>
        <w:pStyle w:val="BodyText"/>
      </w:pPr>
      <w:r>
        <w:t xml:space="preserve">Saigon Digital Enterprises</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2026-10-10T02:35:55Z</dcterms:created>
  <dcterms:modified xsi:type="dcterms:W3CDTF">2026-10-10T02:35:55Z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