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educurriculum-pro-s.r.l."/>
    <w:p>
      <w:pPr>
        <w:pStyle w:val="Heading1"/>
      </w:pPr>
      <w:r>
        <w:t xml:space="preserve">EduCurriculum Pro S.R.L.</w:t>
      </w:r>
    </w:p>
    <w:p>
      <w:pPr>
        <w:pStyle w:val="FirstParagraph"/>
      </w:pPr>
      <w:r>
        <w:t xml:space="preserve">Av. Corrientes 2340, Piso 12, Of. 1204</w:t>
      </w:r>
    </w:p>
    <w:p>
      <w:pPr>
        <w:pStyle w:val="BodyText"/>
      </w:pPr>
      <w:r>
        <w:t xml:space="preserve">C1043AAB - Buenos Aires, Argentina</w:t>
      </w:r>
    </w:p>
    <w:p>
      <w:pPr>
        <w:pStyle w:val="BodyText"/>
      </w:pPr>
      <w:r>
        <w:t xml:space="preserve">CUIT: 30-71234567-8</w:t>
      </w:r>
    </w:p>
    <w:p>
      <w:pPr>
        <w:pStyle w:val="BodyText"/>
      </w:pPr>
      <w:r>
        <w:t xml:space="preserve">Phone: +54 11 4321-5678</w:t>
      </w:r>
    </w:p>
    <w:p>
      <w:pPr>
        <w:pStyle w:val="BodyText"/>
      </w:pPr>
      <w:r>
        <w:t xml:space="preserve">Email: billing@educurriculumpro.com.ar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Instituto de Formación Profesional del Sur</w:t>
      </w:r>
    </w:p>
    <w:p>
      <w:pPr>
        <w:pStyle w:val="BodyText"/>
      </w:pPr>
      <w:r>
        <w:t xml:space="preserve">Av. Rivadavia 5678, Piso 3</w:t>
      </w:r>
    </w:p>
    <w:p>
      <w:pPr>
        <w:pStyle w:val="BodyText"/>
      </w:pPr>
      <w:r>
        <w:t xml:space="preserve">C1093AAE - Buenos Aires, Argentina</w:t>
      </w:r>
    </w:p>
    <w:p>
      <w:pPr>
        <w:pStyle w:val="BodyText"/>
      </w:pPr>
      <w:r>
        <w:t xml:space="preserve">CUIT: 30-69876543-2</w:t>
      </w:r>
    </w:p>
    <w:p>
      <w:pPr>
        <w:pStyle w:val="BodyText"/>
      </w:pPr>
      <w:r>
        <w:t xml:space="preserve">Contact: Lic. María Fernández</w:t>
      </w:r>
    </w:p>
    <w:p>
      <w:pPr>
        <w:pStyle w:val="BodyText"/>
      </w:pPr>
      <w:r>
        <w:t xml:space="preserve">Email: mfernandez@ifps.edu.ar</w:t>
      </w:r>
    </w:p>
    <w:bookmarkEnd w:id="22"/>
    <w:bookmarkStart w:id="23" w:name="service-provider"/>
    <w:p>
      <w:pPr>
        <w:pStyle w:val="Heading3"/>
      </w:pPr>
      <w:r>
        <w:t xml:space="preserve">Service Provider</w:t>
      </w:r>
    </w:p>
    <w:p>
      <w:pPr>
        <w:pStyle w:val="FirstParagraph"/>
      </w:pPr>
      <w:r>
        <w:rPr>
          <w:bCs/>
          <w:b/>
        </w:rPr>
        <w:t xml:space="preserve">EduCurriculum Pro S.R.L.</w:t>
      </w:r>
    </w:p>
    <w:p>
      <w:pPr>
        <w:pStyle w:val="BodyText"/>
      </w:pPr>
      <w:r>
        <w:t xml:space="preserve">Curriculum Developer &amp; Educational Design Firm</w:t>
      </w:r>
    </w:p>
    <w:p>
      <w:pPr>
        <w:pStyle w:val="BodyText"/>
      </w:pPr>
      <w:r>
        <w:t xml:space="preserve">Av. Corrientes 2340, Piso 12, Of. 1204</w:t>
      </w:r>
    </w:p>
    <w:p>
      <w:pPr>
        <w:pStyle w:val="BodyText"/>
      </w:pPr>
      <w:r>
        <w:t xml:space="preserve">C1043AAB - Buenos Aires, Argentina</w:t>
      </w:r>
    </w:p>
    <w:p>
      <w:pPr>
        <w:pStyle w:val="BodyText"/>
      </w:pPr>
      <w:r>
        <w:t xml:space="preserve">Represented by: Ing. Carlos Rodríguez</w:t>
      </w:r>
    </w:p>
    <w:p>
      <w:pPr>
        <w:pStyle w:val="BodyText"/>
      </w:pPr>
      <w:r>
        <w:t xml:space="preserve">Professional License: CPCE BA N° 45.678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Amount (ARS)</w:t>
            </w:r>
          </w:p>
        </w:tc>
      </w:tr>
      <w:tr>
        <w:tc>
          <w:tcPr/>
          <w:p>
            <w:pPr>
              <w:pStyle w:val="Compact"/>
              <w:jc w:val="left"/>
            </w:pPr>
            <w:r>
              <w:t xml:space="preserve">1</w:t>
            </w:r>
          </w:p>
        </w:tc>
        <w:tc>
          <w:tcPr/>
          <w:p>
            <w:pPr>
              <w:pStyle w:val="Compact"/>
              <w:jc w:val="left"/>
            </w:pPr>
            <w:r>
              <w:t xml:space="preserve">Comprehensive Curriculum Development for Secondary Education Program – Design and structuring of a 4-year curriculum aligned with the Ministry of Education of the Province of Buenos Aires standards, including learning objectives, competency frameworks, and assessment rubrics.</w:t>
            </w:r>
          </w:p>
        </w:tc>
        <w:tc>
          <w:tcPr/>
          <w:p>
            <w:pPr>
              <w:pStyle w:val="Compact"/>
              <w:jc w:val="left"/>
            </w:pPr>
            <w:r>
              <w:t xml:space="preserve">Curriculum Document (PDF &amp; Editable)</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2</w:t>
            </w:r>
          </w:p>
        </w:tc>
        <w:tc>
          <w:tcPr/>
          <w:p>
            <w:pPr>
              <w:pStyle w:val="Compact"/>
              <w:jc w:val="left"/>
            </w:pPr>
            <w:r>
              <w:t xml:space="preserve">Curriculum Developer Consultation – On-site and remote sessions with the client's academic board to refine subject sequencing, interdisciplinary integration, and pedagogical methodology across all four years of the program.</w:t>
            </w:r>
          </w:p>
        </w:tc>
        <w:tc>
          <w:tcPr/>
          <w:p>
            <w:pPr>
              <w:pStyle w:val="Compact"/>
              <w:jc w:val="left"/>
            </w:pPr>
            <w:r>
              <w:t xml:space="preserve">8 Consultation Sessions (4 hrs each)</w:t>
            </w:r>
          </w:p>
        </w:tc>
        <w:tc>
          <w:tcPr/>
          <w:p>
            <w:pPr>
              <w:pStyle w:val="Compact"/>
              <w:jc w:val="left"/>
            </w:pPr>
            <w:r>
              <w:t xml:space="preserve">8</w:t>
            </w:r>
          </w:p>
        </w:tc>
        <w:tc>
          <w:tcPr/>
          <w:p>
            <w:pPr>
              <w:pStyle w:val="Compact"/>
              <w:jc w:val="left"/>
            </w:pPr>
            <w:r>
              <w:t xml:space="preserve">32,500.00</w:t>
            </w:r>
          </w:p>
        </w:tc>
        <w:tc>
          <w:tcPr/>
          <w:p>
            <w:pPr>
              <w:pStyle w:val="Compact"/>
              <w:jc w:val="left"/>
            </w:pPr>
            <w:r>
              <w:t xml:space="preserve">260,000.00</w:t>
            </w:r>
          </w:p>
        </w:tc>
      </w:tr>
      <w:tr>
        <w:tc>
          <w:tcPr/>
          <w:p>
            <w:pPr>
              <w:pStyle w:val="Compact"/>
              <w:jc w:val="left"/>
            </w:pPr>
            <w:r>
              <w:t xml:space="preserve">3</w:t>
            </w:r>
          </w:p>
        </w:tc>
        <w:tc>
          <w:tcPr/>
          <w:p>
            <w:pPr>
              <w:pStyle w:val="Compact"/>
              <w:jc w:val="left"/>
            </w:pPr>
            <w:r>
              <w:t xml:space="preserve">Teacher Training Materials &amp; Professional Development Guide – Creation of a 200-page guide for faculty on implementing the new curriculum, including lesson plan templates, differentiated instruction strategies, and evaluation protocols specific to the Buenos Aires educational context.</w:t>
            </w:r>
          </w:p>
        </w:tc>
        <w:tc>
          <w:tcPr/>
          <w:p>
            <w:pPr>
              <w:pStyle w:val="Compact"/>
              <w:jc w:val="left"/>
            </w:pPr>
            <w:r>
              <w:t xml:space="preserve">Training Manual + Digital Resources</w:t>
            </w:r>
          </w:p>
        </w:tc>
        <w:tc>
          <w:tcPr/>
          <w:p>
            <w:pPr>
              <w:pStyle w:val="Compact"/>
              <w:jc w:val="left"/>
            </w:pPr>
            <w:r>
              <w:t xml:space="preserve">1</w:t>
            </w:r>
          </w:p>
        </w:tc>
        <w:tc>
          <w:tcPr/>
          <w:p>
            <w:pPr>
              <w:pStyle w:val="Compact"/>
              <w:jc w:val="left"/>
            </w:pPr>
            <w:r>
              <w:t xml:space="preserve">198,000.00</w:t>
            </w:r>
          </w:p>
        </w:tc>
        <w:tc>
          <w:tcPr/>
          <w:p>
            <w:pPr>
              <w:pStyle w:val="Compact"/>
              <w:jc w:val="left"/>
            </w:pPr>
            <w:r>
              <w:t xml:space="preserve">198,000.00</w:t>
            </w:r>
          </w:p>
        </w:tc>
      </w:tr>
      <w:tr>
        <w:tc>
          <w:tcPr/>
          <w:p>
            <w:pPr>
              <w:pStyle w:val="Compact"/>
              <w:jc w:val="left"/>
            </w:pPr>
            <w:r>
              <w:t xml:space="preserve">4</w:t>
            </w:r>
          </w:p>
        </w:tc>
        <w:tc>
          <w:tcPr/>
          <w:p>
            <w:pPr>
              <w:pStyle w:val="Compact"/>
              <w:jc w:val="left"/>
            </w:pPr>
            <w:r>
              <w:t xml:space="preserve">Curriculum Review &amp; Compliance Audit – Final review of the developed curriculum against national standards (Ley de Educación Nacional N° 26.206) and provincial regulations to ensure full compliance before submission to the Dirección General de Cultura y Educación.</w:t>
            </w:r>
          </w:p>
        </w:tc>
        <w:tc>
          <w:tcPr/>
          <w:p>
            <w:pPr>
              <w:pStyle w:val="Compact"/>
              <w:jc w:val="left"/>
            </w:pPr>
            <w:r>
              <w:t xml:space="preserve">Compliance Report &amp; Certification</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5</w:t>
            </w:r>
          </w:p>
        </w:tc>
        <w:tc>
          <w:tcPr/>
          <w:p>
            <w:pPr>
              <w:pStyle w:val="Compact"/>
              <w:jc w:val="left"/>
            </w:pPr>
            <w:r>
              <w:t xml:space="preserve">Ongoing Curriculum Support (3-Month Retainer) – Post-delivery support for the Curriculum Developer to address implementation questions, minor adjustments, and stakeholder feedback integration during the first semester of rollout.</w:t>
            </w:r>
          </w:p>
        </w:tc>
        <w:tc>
          <w:tcPr/>
          <w:p>
            <w:pPr>
              <w:pStyle w:val="Compact"/>
              <w:jc w:val="left"/>
            </w:pPr>
            <w:r>
              <w:t xml:space="preserve">Monthly Support (3 months)</w:t>
            </w:r>
          </w:p>
        </w:tc>
        <w:tc>
          <w:tcPr/>
          <w:p>
            <w:pPr>
              <w:pStyle w:val="Compact"/>
              <w:jc w:val="left"/>
            </w:pPr>
            <w:r>
              <w:t xml:space="preserve">3</w:t>
            </w:r>
          </w:p>
        </w:tc>
        <w:tc>
          <w:tcPr/>
          <w:p>
            <w:pPr>
              <w:pStyle w:val="Compact"/>
              <w:jc w:val="left"/>
            </w:pPr>
            <w:r>
              <w:t xml:space="preserve">45,000.00</w:t>
            </w:r>
          </w:p>
        </w:tc>
        <w:tc>
          <w:tcPr/>
          <w:p>
            <w:pPr>
              <w:pStyle w:val="Compact"/>
              <w:jc w:val="left"/>
            </w:pPr>
            <w:r>
              <w:t xml:space="preserve">135,000.00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ARS 1,203,000.00</w:t>
            </w:r>
          </w:p>
        </w:tc>
      </w:tr>
      <w:tr>
        <w:tc>
          <w:tcPr/>
          <w:p>
            <w:pPr>
              <w:pStyle w:val="Compact"/>
              <w:jc w:val="left"/>
            </w:pPr>
            <w:r>
              <w:t xml:space="preserve">VAT (IVA) – 21%</w:t>
            </w:r>
          </w:p>
        </w:tc>
        <w:tc>
          <w:tcPr/>
          <w:p>
            <w:pPr>
              <w:pStyle w:val="Compact"/>
              <w:jc w:val="right"/>
            </w:pPr>
            <w:r>
              <w:t xml:space="preserve">ARS 252,630.00</w:t>
            </w:r>
          </w:p>
        </w:tc>
      </w:tr>
      <w:tr>
        <w:tc>
          <w:tcPr/>
          <w:p>
            <w:pPr>
              <w:pStyle w:val="Compact"/>
              <w:jc w:val="left"/>
            </w:pPr>
            <w:r>
              <w:t xml:space="preserve">Professional Services Tax (Ingresos Brutos – CABA)</w:t>
            </w:r>
          </w:p>
        </w:tc>
        <w:tc>
          <w:tcPr/>
          <w:p>
            <w:pPr>
              <w:pStyle w:val="Compact"/>
              <w:jc w:val="right"/>
            </w:pPr>
            <w:r>
              <w:t xml:space="preserve">ARS 24,060.00</w:t>
            </w:r>
          </w:p>
        </w:tc>
      </w:tr>
      <w:tr>
        <w:tc>
          <w:tcPr/>
          <w:p>
            <w:pPr>
              <w:pStyle w:val="Compact"/>
              <w:jc w:val="left"/>
            </w:pPr>
            <w:r>
              <w:t xml:space="preserve">TOTAL AMOUNT DUE</w:t>
            </w:r>
          </w:p>
        </w:tc>
        <w:tc>
          <w:tcPr/>
          <w:p>
            <w:pPr>
              <w:pStyle w:val="Compact"/>
              <w:jc w:val="right"/>
            </w:pPr>
            <w:r>
              <w:t xml:space="preserve">ARS 1,479,690.00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de la Nación Argentina</w:t>
      </w:r>
    </w:p>
    <w:p>
      <w:pPr>
        <w:pStyle w:val="BodyText"/>
      </w:pPr>
      <w:r>
        <w:rPr>
          <w:bCs/>
          <w:b/>
        </w:rPr>
        <w:t xml:space="preserve">Account Holder:</w:t>
      </w:r>
      <w:r>
        <w:t xml:space="preserve"> </w:t>
      </w:r>
      <w:r>
        <w:t xml:space="preserve">EduCurriculum Pro S.R.L.</w:t>
      </w:r>
    </w:p>
    <w:p>
      <w:pPr>
        <w:pStyle w:val="BodyText"/>
      </w:pPr>
      <w:r>
        <w:rPr>
          <w:bCs/>
          <w:b/>
        </w:rPr>
        <w:t xml:space="preserve">CBU:</w:t>
      </w:r>
      <w:r>
        <w:t xml:space="preserve"> </w:t>
      </w:r>
      <w:r>
        <w:t xml:space="preserve">0110001100001234567890</w:t>
      </w:r>
    </w:p>
    <w:p>
      <w:pPr>
        <w:pStyle w:val="BodyText"/>
      </w:pPr>
      <w:r>
        <w:rPr>
          <w:bCs/>
          <w:b/>
        </w:rPr>
        <w:t xml:space="preserve">CBU Alias:</w:t>
      </w:r>
      <w:r>
        <w:t xml:space="preserve"> </w:t>
      </w:r>
      <w:r>
        <w:t xml:space="preserve">educurriculumpro@ban.nacion</w:t>
      </w:r>
    </w:p>
    <w:p>
      <w:pPr>
        <w:pStyle w:val="BodyText"/>
      </w:pPr>
      <w:r>
        <w:rPr>
          <w:bCs/>
          <w:b/>
        </w:rPr>
        <w:t xml:space="preserve">Account Type:</w:t>
      </w:r>
      <w:r>
        <w:t xml:space="preserve"> </w:t>
      </w:r>
      <w:r>
        <w:t xml:space="preserve">Cuenta Corriente (Checking Account)</w:t>
      </w:r>
    </w:p>
    <w:p>
      <w:pPr>
        <w:pStyle w:val="BodyText"/>
      </w:pPr>
      <w:r>
        <w:rPr>
          <w:bCs/>
          <w:b/>
        </w:rPr>
        <w:t xml:space="preserve">Reference:</w:t>
      </w:r>
      <w:r>
        <w:t xml:space="preserve"> </w:t>
      </w:r>
      <w:r>
        <w:t xml:space="preserve">INV-2025-00487</w:t>
      </w:r>
    </w:p>
    <w:p>
      <w:pPr>
        <w:pStyle w:val="BodyText"/>
      </w:pPr>
      <w:r>
        <w:rPr>
          <w:iCs/>
          <w:i/>
        </w:rPr>
        <w:t xml:space="preserve">Payment must be made within 30 calendar days from the issue date of this Invoice. Late payments are subject to a 2% monthly interest charge as per Argentine commercial law (Ley de Contrato de Compraventa).</w:t>
      </w:r>
    </w:p>
    <w:bookmarkEnd w:id="24"/>
    <w:bookmarkStart w:id="25" w:name="important-notes-terms"/>
    <w:p>
      <w:pPr>
        <w:pStyle w:val="Heading3"/>
      </w:pPr>
      <w:r>
        <w:t xml:space="preserve">Important Notes &amp; Terms</w:t>
      </w:r>
    </w:p>
    <w:p>
      <w:pPr>
        <w:numPr>
          <w:ilvl w:val="0"/>
          <w:numId w:val="1001"/>
        </w:numPr>
        <w:pStyle w:val="Compact"/>
      </w:pPr>
      <w:r>
        <w:t xml:space="preserve">This Invoice is issued in accordance with the Argentine tax regulations (AFIP – Administración Federal de Ingresos Públicos) and is valid as a fiscal document (Factura A) for the services rendered by the Curriculum Developer firm.</w:t>
      </w:r>
    </w:p>
    <w:p>
      <w:pPr>
        <w:numPr>
          <w:ilvl w:val="0"/>
          <w:numId w:val="1001"/>
        </w:numPr>
        <w:pStyle w:val="Compact"/>
      </w:pPr>
      <w:r>
        <w:t xml:space="preserve">All curriculum development services described in this Invoice were performed by a certified Curriculum Developer with over 15 years of experience in the Argentine educational system, specifically within the Buenos Aires metropolitan area.</w:t>
      </w:r>
    </w:p>
    <w:p>
      <w:pPr>
        <w:numPr>
          <w:ilvl w:val="0"/>
          <w:numId w:val="1001"/>
        </w:numPr>
        <w:pStyle w:val="Compact"/>
      </w:pPr>
      <w:r>
        <w:t xml:space="preserve">The client acknowledges that all intellectual property rights to the curriculum materials, frameworks, and training documents delivered under this Invoice remain with EduCurriculum Pro S.R.L. unless otherwise agreed in writing. The client receives a perpetual, non-transferable license to use the materials within their institution located in Buenos Aires, Argentina.</w:t>
      </w:r>
    </w:p>
    <w:p>
      <w:pPr>
        <w:numPr>
          <w:ilvl w:val="0"/>
          <w:numId w:val="1001"/>
        </w:numPr>
        <w:pStyle w:val="Compact"/>
      </w:pPr>
      <w:r>
        <w:t xml:space="preserve">Any modifications or additional services beyond the scope defined in this Invoice will be subject to a separate quotation and a supplementary Invoice.</w:t>
      </w:r>
    </w:p>
    <w:p>
      <w:pPr>
        <w:numPr>
          <w:ilvl w:val="0"/>
          <w:numId w:val="1001"/>
        </w:numPr>
        <w:pStyle w:val="Compact"/>
      </w:pPr>
      <w:r>
        <w:t xml:space="preserve">This Invoice is valid for 90 days from the date of issue. After this period, a new Invoice must be generated to reflect any applicable tax rate changes or currency adjustments.</w:t>
      </w:r>
    </w:p>
    <w:p>
      <w:pPr>
        <w:numPr>
          <w:ilvl w:val="0"/>
          <w:numId w:val="1001"/>
        </w:numPr>
        <w:pStyle w:val="Compact"/>
      </w:pPr>
      <w:r>
        <w:t xml:space="preserve">For any disputes arising from this Invoice, the parties agree to submit to the jurisdiction of the commercial courts of the City of Buenos Aires, Argentina, in accordance with the applicable Argentine Civil and Commercial Code.</w:t>
      </w:r>
    </w:p>
    <w:bookmarkEnd w:id="25"/>
    <w:p>
      <w:pPr>
        <w:pStyle w:val="FirstParagraph"/>
      </w:pPr>
      <w:r>
        <w:rPr>
          <w:bCs/>
          <w:b/>
        </w:rPr>
        <w:t xml:space="preserve">EduCurriculum Pro S.R.L.</w:t>
      </w:r>
      <w:r>
        <w:t xml:space="preserve"> </w:t>
      </w:r>
      <w:r>
        <w:t xml:space="preserve">– Curriculum Developer &amp; Educational Design Services</w:t>
      </w:r>
    </w:p>
    <w:p>
      <w:pPr>
        <w:pStyle w:val="BodyText"/>
      </w:pPr>
      <w:r>
        <w:t xml:space="preserve">Av. Corrientes 2340, Piso 12, Of. 1204 – C1043AAB – Buenos Aires, Argentina</w:t>
      </w:r>
    </w:p>
    <w:p>
      <w:pPr>
        <w:pStyle w:val="BodyText"/>
      </w:pPr>
      <w:r>
        <w:t xml:space="preserve">CUIT: 30-71234567-8 | Phone: +54 11 4321-5678 | Email: billing@educurriculumpro.com.ar</w:t>
      </w:r>
    </w:p>
    <w:p>
      <w:pPr>
        <w:pStyle w:val="BodyText"/>
      </w:pPr>
      <w:r>
        <w:t xml:space="preserve">This Invoice was generated electronically and is valid without a physical signature in accordance with Argentine Law 25.506 (Electronic Documents). Thank you for choosing our Curriculum Developer services in Argentina Buenos Aires.</w:t>
      </w:r>
    </w:p>
    <w:p>
      <w:pPr>
        <w:pStyle w:val="BodyText"/>
      </w:pPr>
      <w:r>
        <w:t xml:space="preserve">Invoice INV-2025-00487 | Page 1 of 1 | Generated: 2025-06-15 10:32:45 ART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Argentina Buenos Aires</dc:title>
  <dc:creator/>
  <dc:language>en</dc:language>
  <cp:keywords/>
  <dcterms:created xsi:type="dcterms:W3CDTF">2026-10-10T05:45:16Z</dcterms:created>
  <dcterms:modified xsi:type="dcterms:W3CDTF">2026-10-10T05:45:16Z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