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learning-solutions-pty-ltd"/>
    <w:p>
      <w:pPr>
        <w:pStyle w:val="Heading1"/>
      </w:pPr>
      <w:r>
        <w:t xml:space="preserve">Sydney Learning Solutions Pty Ltd</w:t>
      </w:r>
    </w:p>
    <w:p>
      <w:pPr>
        <w:pStyle w:val="FirstParagraph"/>
      </w:pPr>
      <w:r>
        <w:t xml:space="preserve">ABN: 45 123 456 789</w:t>
      </w:r>
    </w:p>
    <w:p>
      <w:pPr>
        <w:pStyle w:val="BodyText"/>
      </w:pPr>
      <w:r>
        <w:t xml:space="preserve">Level 12, 200 George Street, Sydney NSW 2000, Australia</w:t>
      </w:r>
    </w:p>
    <w:p>
      <w:pPr>
        <w:pStyle w:val="BodyText"/>
      </w:pPr>
      <w:r>
        <w:t xml:space="preserve">Email: billing@sydneylearningsolutions.com.au</w:t>
      </w:r>
    </w:p>
    <w:p>
      <w:pPr>
        <w:pStyle w:val="BodyText"/>
      </w:pPr>
      <w:r>
        <w:t xml:space="preserve">Phone: +61 2 9345 6789</w:t>
      </w:r>
    </w:p>
    <w:p>
      <w:pPr>
        <w:pStyle w:val="BodyText"/>
      </w:pPr>
      <w:r>
        <w:t xml:space="preserve">Curriculum Developer Services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CDS-SYD-2025-014</w:t>
      </w:r>
    </w:p>
    <w:bookmarkEnd w:id="21"/>
    <w:bookmarkStart w:id="22" w:name="bill-to"/>
    <w:p>
      <w:pPr>
        <w:pStyle w:val="Heading3"/>
      </w:pPr>
      <w:r>
        <w:t xml:space="preserve">Bill To</w:t>
      </w:r>
    </w:p>
    <w:p>
      <w:pPr>
        <w:pStyle w:val="FirstParagraph"/>
      </w:pPr>
      <w:r>
        <w:rPr>
          <w:bCs/>
          <w:b/>
        </w:rPr>
        <w:t xml:space="preserve">NSW Department of Education</w:t>
      </w:r>
    </w:p>
    <w:p>
      <w:pPr>
        <w:pStyle w:val="BodyText"/>
      </w:pPr>
      <w:r>
        <w:t xml:space="preserve">Attn: Director of Curriculum &amp; Assessment</w:t>
      </w:r>
    </w:p>
    <w:p>
      <w:pPr>
        <w:pStyle w:val="BodyText"/>
      </w:pPr>
      <w:r>
        <w:t xml:space="preserve">Level 5, 100 Parramatta Road</w:t>
      </w:r>
    </w:p>
    <w:p>
      <w:pPr>
        <w:pStyle w:val="BodyText"/>
      </w:pPr>
      <w:r>
        <w:t xml:space="preserve">Haymarket, Sydney NSW 2000</w:t>
      </w:r>
    </w:p>
    <w:p>
      <w:pPr>
        <w:pStyle w:val="BodyText"/>
      </w:pPr>
      <w:r>
        <w:t xml:space="preserve">Australia</w:t>
      </w:r>
    </w:p>
    <w:p>
      <w:pPr>
        <w:pStyle w:val="BodyText"/>
      </w:pPr>
      <w:r>
        <w:t xml:space="preserve">Email: curriculum.director@education.nsw.gov.au</w:t>
      </w:r>
    </w:p>
    <w:bookmarkEnd w:id="22"/>
    <w:bookmarkStart w:id="23" w:name="prepared-by"/>
    <w:p>
      <w:pPr>
        <w:pStyle w:val="Heading3"/>
      </w:pPr>
      <w:r>
        <w:t xml:space="preserve">Prepared By</w:t>
      </w:r>
    </w:p>
    <w:p>
      <w:pPr>
        <w:pStyle w:val="FirstParagraph"/>
      </w:pPr>
      <w:r>
        <w:rPr>
          <w:bCs/>
          <w:b/>
        </w:rPr>
        <w:t xml:space="preserve">Dr. Margaret Chen</w:t>
      </w:r>
    </w:p>
    <w:p>
      <w:pPr>
        <w:pStyle w:val="BodyText"/>
      </w:pPr>
      <w:r>
        <w:t xml:space="preserve">Lead Curriculum Developer</w:t>
      </w:r>
    </w:p>
    <w:p>
      <w:pPr>
        <w:pStyle w:val="BodyText"/>
      </w:pPr>
      <w:r>
        <w:t xml:space="preserve">Sydney Learning Solutions Pty Ltd</w:t>
      </w:r>
    </w:p>
    <w:p>
      <w:pPr>
        <w:pStyle w:val="BodyText"/>
      </w:pPr>
      <w:r>
        <w:t xml:space="preserve">200 George Street, Sydney NSW 2000</w:t>
      </w:r>
    </w:p>
    <w:p>
      <w:pPr>
        <w:pStyle w:val="BodyText"/>
      </w:pPr>
      <w:r>
        <w:t xml:space="preserve">Australia</w:t>
      </w:r>
    </w:p>
    <w:p>
      <w:pPr>
        <w:pStyle w:val="BodyText"/>
      </w:pPr>
      <w:r>
        <w:t xml:space="preserve">Phone: +61 2 9345 6790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Phase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Comprehensive needs analysis and stakeholder consultation for the redesign of the Year 7–10 Mathematics Curriculum Framework. The Curriculum Developer conducted interviews with 24 educators across 12 schools in the Sydney metropolitan region to identify learning gaps and alignment requirements with the Australian Curriculum: Mathematics (ACMATH).</w:t>
            </w:r>
          </w:p>
        </w:tc>
        <w:tc>
          <w:tcPr/>
          <w:p>
            <w:pPr>
              <w:pStyle w:val="Compact"/>
              <w:jc w:val="left"/>
            </w:pPr>
            <w:r>
              <w:t xml:space="preserve">Phase 1 – Discovery</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Development of a 120-page Curriculum Developer's Guide outlining pedagogical strategies, differentiated instruction pathways, and assessment rubrics aligned to the Australian Curriculum and NSW Education Standards Authority (NESA) requirements. Includes cross-curriculum priorities and generic capabilities integration.</w:t>
            </w:r>
          </w:p>
        </w:tc>
        <w:tc>
          <w:tcPr/>
          <w:p>
            <w:pPr>
              <w:pStyle w:val="Compact"/>
              <w:jc w:val="left"/>
            </w:pPr>
            <w:r>
              <w:t xml:space="preserve">Phase 2 – Design</w:t>
            </w:r>
          </w:p>
        </w:tc>
        <w:tc>
          <w:tcPr/>
          <w:p>
            <w:pPr>
              <w:pStyle w:val="Compact"/>
              <w:jc w:val="left"/>
            </w:pPr>
            <w:r>
              <w:t xml:space="preserve">72</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3</w:t>
            </w:r>
          </w:p>
        </w:tc>
        <w:tc>
          <w:tcPr/>
          <w:p>
            <w:pPr>
              <w:pStyle w:val="Compact"/>
              <w:jc w:val="left"/>
            </w:pPr>
            <w:r>
              <w:t xml:space="preserve">Creation of 45 differentiated lesson plans and 120 assessment items (formative and summative) for the new Mathematics Curriculum. All materials were developed by the Curriculum Developer to ensure cultural responsiveness for the diverse student population in Australia Sydney schools, including Aboriginal and Torres Strait Islander perspectives and English Language Learner scaffolding.</w:t>
            </w:r>
          </w:p>
        </w:tc>
        <w:tc>
          <w:tcPr/>
          <w:p>
            <w:pPr>
              <w:pStyle w:val="Compact"/>
              <w:jc w:val="left"/>
            </w:pPr>
            <w:r>
              <w:t xml:space="preserve">Phase 3 – Development</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4</w:t>
            </w:r>
          </w:p>
        </w:tc>
        <w:tc>
          <w:tcPr/>
          <w:p>
            <w:pPr>
              <w:pStyle w:val="Compact"/>
              <w:jc w:val="left"/>
            </w:pPr>
            <w:r>
              <w:t xml:space="preserve">Pilot programme implementation support. The Curriculum Developer facilitated three professional development workshops for 60 teachers across four pilot schools in Sydney, providing real-time feedback, classroom observation, and iterative refinement of curriculum materials based on pilot data collected over six weeks.</w:t>
            </w:r>
          </w:p>
        </w:tc>
        <w:tc>
          <w:tcPr/>
          <w:p>
            <w:pPr>
              <w:pStyle w:val="Compact"/>
              <w:jc w:val="left"/>
            </w:pPr>
            <w:r>
              <w:t xml:space="preserve">Phase 4 – Pilot &amp; PD</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Final quality assurance review, peer validation with an external panel of three senior Curriculum Developers from the University of Sydney and Macquarie University, and preparation of the final submission package including the Curriculum Developer's Implementation Roadmap, teacher resource library, and digital platform integration specifications for the NSW Education Online portal.</w:t>
            </w:r>
          </w:p>
        </w:tc>
        <w:tc>
          <w:tcPr/>
          <w:p>
            <w:pPr>
              <w:pStyle w:val="Compact"/>
              <w:jc w:val="left"/>
            </w:pPr>
            <w:r>
              <w:t xml:space="preserve">Phase 5 – QA &amp; Final</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6</w:t>
            </w:r>
          </w:p>
        </w:tc>
        <w:tc>
          <w:tcPr/>
          <w:p>
            <w:pPr>
              <w:pStyle w:val="Compact"/>
              <w:jc w:val="left"/>
            </w:pPr>
            <w:r>
              <w:t xml:space="preserve">Project management, progress reporting, and administrative coordination for the entire Curriculum Developer engagement. Includes bi-weekly status reports to the NSW Department of Education, risk register maintenance, and final project close-out documentation in accordance with Australian Government procurement guidelines.</w:t>
            </w:r>
          </w:p>
        </w:tc>
        <w:tc>
          <w:tcPr/>
          <w:p>
            <w:pPr>
              <w:pStyle w:val="Compact"/>
              <w:jc w:val="left"/>
            </w:pPr>
            <w:r>
              <w:t xml:space="preserve">Ongoing – PM</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$57,240.00</w:t>
            </w:r>
          </w:p>
        </w:tc>
      </w:tr>
      <w:tr>
        <w:tc>
          <w:tcPr/>
          <w:p>
            <w:pPr>
              <w:pStyle w:val="Compact"/>
              <w:jc w:val="left"/>
            </w:pPr>
            <w:r>
              <w:t xml:space="preserve">GST (10%)</w:t>
            </w:r>
          </w:p>
        </w:tc>
        <w:tc>
          <w:tcPr/>
          <w:p>
            <w:pPr>
              <w:pStyle w:val="Compact"/>
              <w:jc w:val="left"/>
            </w:pPr>
            <w:r>
              <w:t xml:space="preserve">$5,724.00</w:t>
            </w:r>
          </w:p>
        </w:tc>
      </w:tr>
      <w:tr>
        <w:tc>
          <w:tcPr/>
          <w:p>
            <w:pPr>
              <w:pStyle w:val="Compact"/>
              <w:jc w:val="left"/>
            </w:pPr>
            <w:r>
              <w:t xml:space="preserve">Discount – Government Contract (5%)</w:t>
            </w:r>
          </w:p>
        </w:tc>
        <w:tc>
          <w:tcPr/>
          <w:p>
            <w:pPr>
              <w:pStyle w:val="Compact"/>
              <w:jc w:val="left"/>
            </w:pPr>
            <w:r>
              <w:t xml:space="preserve">-$2,862.00</w:t>
            </w:r>
          </w:p>
        </w:tc>
      </w:tr>
      <w:tr>
        <w:tc>
          <w:tcPr/>
          <w:p>
            <w:pPr>
              <w:pStyle w:val="Compact"/>
              <w:jc w:val="left"/>
            </w:pPr>
            <w:r>
              <w:t xml:space="preserve">Total Amount Due (AUD)</w:t>
            </w:r>
          </w:p>
        </w:tc>
        <w:tc>
          <w:tcPr/>
          <w:p>
            <w:pPr>
              <w:pStyle w:val="Compact"/>
              <w:jc w:val="left"/>
            </w:pPr>
            <w:r>
              <w:t xml:space="preserve">$60,102.00</w:t>
            </w:r>
          </w:p>
        </w:tc>
      </w:tr>
    </w:tbl>
    <w:bookmarkStart w:id="24" w:name="payment-terms-instructions"/>
    <w:p>
      <w:pPr>
        <w:pStyle w:val="Heading3"/>
      </w:pPr>
      <w:r>
        <w:t xml:space="preserve">Payment Terms &amp; Instructions</w:t>
      </w:r>
    </w:p>
    <w:p>
      <w:pPr>
        <w:pStyle w:val="FirstParagraph"/>
      </w:pPr>
      <w:r>
        <w:t xml:space="preserve">This Invoice is issued in accordance with the service agreement (Contract No. NSW-EDU-2025-0091) between Sydney Learning Solutions Pty Ltd and the NSW Department of Education for Curriculum Developer services delivered in Australia Sydney.</w:t>
      </w:r>
    </w:p>
    <w:p>
      <w:pPr>
        <w:numPr>
          <w:ilvl w:val="0"/>
          <w:numId w:val="1001"/>
        </w:numPr>
        <w:pStyle w:val="Compact"/>
      </w:pPr>
      <w:r>
        <w:rPr>
          <w:bCs/>
          <w:b/>
        </w:rPr>
        <w:t xml:space="preserve">Payment Due:</w:t>
      </w:r>
      <w:r>
        <w:t xml:space="preserve"> </w:t>
      </w:r>
      <w:r>
        <w:t xml:space="preserve">Within 14 calendar days of the Invoice date (by 30 June 2025).</w:t>
      </w:r>
    </w:p>
    <w:p>
      <w:pPr>
        <w:numPr>
          <w:ilvl w:val="0"/>
          <w:numId w:val="1001"/>
        </w:numPr>
        <w:pStyle w:val="Compact"/>
      </w:pPr>
      <w:r>
        <w:rPr>
          <w:bCs/>
          <w:b/>
        </w:rPr>
        <w:t xml:space="preserve">Payment Method:</w:t>
      </w:r>
      <w:r>
        <w:t xml:space="preserve"> </w:t>
      </w:r>
      <w:r>
        <w:t xml:space="preserve">Electronic Funds Transfer (EFT) to the account below.</w:t>
      </w:r>
    </w:p>
    <w:p>
      <w:pPr>
        <w:numPr>
          <w:ilvl w:val="0"/>
          <w:numId w:val="1001"/>
        </w:numPr>
        <w:pStyle w:val="Compact"/>
      </w:pPr>
      <w:r>
        <w:rPr>
          <w:bCs/>
          <w:b/>
        </w:rPr>
        <w:t xml:space="preserve">Bank:</w:t>
      </w:r>
      <w:r>
        <w:t xml:space="preserve"> </w:t>
      </w:r>
      <w:r>
        <w:t xml:space="preserve">Commonwealth Bank of Australia</w:t>
      </w:r>
    </w:p>
    <w:p>
      <w:pPr>
        <w:numPr>
          <w:ilvl w:val="0"/>
          <w:numId w:val="1001"/>
        </w:numPr>
        <w:pStyle w:val="Compact"/>
      </w:pPr>
      <w:r>
        <w:rPr>
          <w:bCs/>
          <w:b/>
        </w:rPr>
        <w:t xml:space="preserve">Account Name:</w:t>
      </w:r>
      <w:r>
        <w:t xml:space="preserve"> </w:t>
      </w:r>
      <w:r>
        <w:t xml:space="preserve">Sydney Learning Solutions Pty Ltd</w:t>
      </w:r>
    </w:p>
    <w:p>
      <w:pPr>
        <w:numPr>
          <w:ilvl w:val="0"/>
          <w:numId w:val="1001"/>
        </w:numPr>
        <w:pStyle w:val="Compact"/>
      </w:pPr>
      <w:r>
        <w:rPr>
          <w:bCs/>
          <w:b/>
        </w:rPr>
        <w:t xml:space="preserve">BSB:</w:t>
      </w:r>
      <w:r>
        <w:t xml:space="preserve"> </w:t>
      </w:r>
      <w:r>
        <w:t xml:space="preserve">063-123</w:t>
      </w:r>
    </w:p>
    <w:p>
      <w:pPr>
        <w:numPr>
          <w:ilvl w:val="0"/>
          <w:numId w:val="1001"/>
        </w:numPr>
        <w:pStyle w:val="Compact"/>
      </w:pPr>
      <w:r>
        <w:rPr>
          <w:bCs/>
          <w:b/>
        </w:rPr>
        <w:t xml:space="preserve">Account Number:</w:t>
      </w:r>
      <w:r>
        <w:t xml:space="preserve"> </w:t>
      </w:r>
      <w:r>
        <w:t xml:space="preserve">1234 5678</w:t>
      </w:r>
    </w:p>
    <w:p>
      <w:pPr>
        <w:numPr>
          <w:ilvl w:val="0"/>
          <w:numId w:val="1001"/>
        </w:numPr>
        <w:pStyle w:val="Compact"/>
      </w:pPr>
      <w:r>
        <w:rPr>
          <w:bCs/>
          <w:b/>
        </w:rPr>
        <w:t xml:space="preserve">Reference:</w:t>
      </w:r>
      <w:r>
        <w:t xml:space="preserve"> </w:t>
      </w:r>
      <w:r>
        <w:t xml:space="preserve">INV-2025-0487</w:t>
      </w:r>
    </w:p>
    <w:p>
      <w:pPr>
        <w:pStyle w:val="FirstParagraph"/>
      </w:pPr>
      <w:r>
        <w:t xml:space="preserve">Please note that late payments are subject to interest charges at the rate prescribed under the Australian Consumer Law and the NSW Government Procurement Policy. This Invoice is valid for 90 days from the date of issue.</w:t>
      </w:r>
    </w:p>
    <w:bookmarkEnd w:id="24"/>
    <w:bookmarkStart w:id="25" w:name="additional-notes"/>
    <w:p>
      <w:pPr>
        <w:pStyle w:val="Heading3"/>
      </w:pPr>
      <w:r>
        <w:t xml:space="preserve">Additional Notes</w:t>
      </w:r>
    </w:p>
    <w:p>
      <w:pPr>
        <w:pStyle w:val="FirstParagraph"/>
      </w:pPr>
      <w:r>
        <w:t xml:space="preserve">This Invoice covers the complete engagement of the Curriculum Developer for the Year 7–10 Mathematics Curriculum Redesign Project. All deliverables have been accepted in writing by the NSW Department of Education on 10 June 2025. The Curriculum Developer confirms that all intellectual property rights to the developed curriculum materials, lesson plans, assessment instruments, and the Curriculum Developer's Guide are transferred to the NSW Department of Education upon full payment of this Invoice, in accordance with Section 7 of the service agreement.</w:t>
      </w:r>
    </w:p>
    <w:p>
      <w:pPr>
        <w:pStyle w:val="BodyText"/>
      </w:pPr>
      <w:r>
        <w:t xml:space="preserve">The Curriculum Developer further confirms that all work was conducted in compliance with the Australian Privacy Principles, the NSW Education and Training Standards, and the relevant professional standards set by the Australian Institute for Teaching and School Leadership (AITSL). All data collected during the stakeholder consultation phase in Australia Sydney has been securely stored and will be destroyed within 12 months of project completion.</w:t>
      </w:r>
    </w:p>
    <w:p>
      <w:pPr>
        <w:pStyle w:val="BodyText"/>
      </w:pPr>
      <w:r>
        <w:t xml:space="preserve">Should you require a duplicate copy of this Invoice or wish to dispute any line item, please contact the billing department at billing@sydneylearningsolutions.com.au within 14 days of the Invoice date. All queries regarding the Curriculum Developer's deliverables should be directed to Dr. Margaret Chen at m.chen@sydneylearningsolutions.com.au.</w:t>
      </w:r>
    </w:p>
    <w:bookmarkEnd w:id="25"/>
    <w:p>
      <w:pPr>
        <w:pStyle w:val="BodyText"/>
      </w:pPr>
      <w:r>
        <w:rPr>
          <w:bCs/>
          <w:b/>
        </w:rPr>
        <w:t xml:space="preserve">Sydney Learning Solutions Pty Ltd</w:t>
      </w:r>
      <w:r>
        <w:t xml:space="preserve"> </w:t>
      </w:r>
      <w:r>
        <w:t xml:space="preserve">| ABN: 45 123 456 789 | Level 12, 200 George Street, Sydney NSW 2000, Australia</w:t>
      </w:r>
    </w:p>
    <w:p>
      <w:pPr>
        <w:pStyle w:val="BodyText"/>
      </w:pPr>
      <w:r>
        <w:t xml:space="preserve">This Invoice was generated electronically and is valid without a physical signature. For verification, contact billing@sydneylearningsolutions.com.au.</w:t>
      </w:r>
    </w:p>
    <w:p>
      <w:pPr>
        <w:pStyle w:val="BodyText"/>
      </w:pPr>
      <w:r>
        <w:t xml:space="preserve">Thank you for your business. We appreciate the opportunity to contribute to the advancement of education in Australia Sydney through our Curriculum Developer expertise.</w:t>
      </w:r>
    </w:p>
    <w:p>
      <w:pPr>
        <w:pStyle w:val="BodyText"/>
      </w:pPr>
      <w:r>
        <w:t xml:space="preserve">© 2025 Sydney Learning Solutions Pty Ltd. All rights reserved. | 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Australia Sydney</dc:title>
  <dc:creator/>
  <dc:language>en</dc:language>
  <cp:keywords/>
  <dcterms:created xsi:type="dcterms:W3CDTF">2026-10-10T02:09:17Z</dcterms:created>
  <dcterms:modified xsi:type="dcterms:W3CDTF">2026-10-10T02:09:17Z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