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invoice"/>
    <w:p>
      <w:pPr>
        <w:pStyle w:val="Heading1"/>
      </w:pPr>
      <w:r>
        <w:t xml:space="preserve">INVOICE</w:t>
      </w:r>
    </w:p>
    <w:p>
      <w:pPr>
        <w:pStyle w:val="FirstParagraph"/>
      </w:pPr>
      <w:r>
        <w:t xml:space="preserve">Professional Curriculum Development Services — Belgium Brussels</w:t>
      </w:r>
    </w:p>
    <w:p>
      <w:pPr>
        <w:pStyle w:val="BodyText"/>
      </w:pPr>
      <w:r>
        <w:t xml:space="preserve">Curriculum Developer — Brussels, Belgium</w:t>
      </w:r>
    </w:p>
    <w:bookmarkEnd w:id="20"/>
    <w:bookmarkStart w:id="21" w:name="from-service-provider"/>
    <w:p>
      <w:pPr>
        <w:pStyle w:val="Heading3"/>
      </w:pPr>
      <w:r>
        <w:t xml:space="preserve">From (Service Provider)</w:t>
      </w:r>
    </w:p>
    <w:p>
      <w:pPr>
        <w:pStyle w:val="FirstParagraph"/>
      </w:pPr>
      <w:r>
        <w:t xml:space="preserve">Dr. Elena Vandermeer</w:t>
      </w:r>
    </w:p>
    <w:p>
      <w:pPr>
        <w:pStyle w:val="BodyText"/>
      </w:pPr>
      <w:r>
        <w:t xml:space="preserve">Curriculum Developer &amp; Educational Design Specialist</w:t>
      </w:r>
    </w:p>
    <w:p>
      <w:pPr>
        <w:pStyle w:val="BodyText"/>
      </w:pPr>
      <w:r>
        <w:t xml:space="preserve">12 Rue de la Loi, 1040</w:t>
      </w:r>
    </w:p>
    <w:p>
      <w:pPr>
        <w:pStyle w:val="BodyText"/>
      </w:pPr>
      <w:r>
        <w:t xml:space="preserve">Brussels, Belgium</w:t>
      </w:r>
    </w:p>
    <w:p>
      <w:pPr>
        <w:pStyle w:val="BodyText"/>
      </w:pPr>
      <w:r>
        <w:t xml:space="preserve">VAT No.: BE 0765.432.109</w:t>
      </w:r>
    </w:p>
    <w:p>
      <w:pPr>
        <w:pStyle w:val="BodyText"/>
      </w:pPr>
      <w:r>
        <w:t xml:space="preserve">IBAN: BE68 5390 0754 7034</w:t>
      </w:r>
    </w:p>
    <w:p>
      <w:pPr>
        <w:pStyle w:val="BodyText"/>
      </w:pPr>
      <w:r>
        <w:t xml:space="preserve">Email: e.vandermeer@curriculumbxl.be</w:t>
      </w:r>
    </w:p>
    <w:p>
      <w:pPr>
        <w:pStyle w:val="BodyText"/>
      </w:pPr>
      <w:r>
        <w:t xml:space="preserve">Phone: +32 2 555 0147</w:t>
      </w:r>
    </w:p>
    <w:bookmarkEnd w:id="21"/>
    <w:bookmarkStart w:id="22" w:name="invoice-details"/>
    <w:p>
      <w:pPr>
        <w:pStyle w:val="Heading3"/>
      </w:pPr>
      <w:r>
        <w:t xml:space="preserve">Invoice Details</w:t>
      </w:r>
    </w:p>
    <w:p>
      <w:pPr>
        <w:pStyle w:val="FirstParagraph"/>
      </w:pPr>
      <w:r>
        <w:rPr>
          <w:bCs/>
          <w:b/>
        </w:rPr>
        <w:t xml:space="preserve">Invoice No.:</w:t>
      </w:r>
      <w:r>
        <w:t xml:space="preserve"> </w:t>
      </w:r>
      <w:r>
        <w:t xml:space="preserve">INV-2025-BXL-0047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Payment Terms:</w:t>
      </w:r>
      <w:r>
        <w:t xml:space="preserve"> </w:t>
      </w:r>
      <w:r>
        <w:t xml:space="preserve">Net 30</w:t>
      </w:r>
    </w:p>
    <w:p>
      <w:pPr>
        <w:pStyle w:val="BodyText"/>
      </w:pPr>
      <w:r>
        <w:rPr>
          <w:bCs/>
          <w:b/>
        </w:rPr>
        <w:t xml:space="preserve">Currency:</w:t>
      </w:r>
      <w:r>
        <w:t xml:space="preserve"> </w:t>
      </w:r>
      <w:r>
        <w:t xml:space="preserve">EUR (€)</w:t>
      </w:r>
    </w:p>
    <w:p>
      <w:pPr>
        <w:pStyle w:val="BodyText"/>
      </w:pPr>
      <w:r>
        <w:rPr>
          <w:bCs/>
          <w:b/>
        </w:rPr>
        <w:t xml:space="preserve">Reference:</w:t>
      </w:r>
      <w:r>
        <w:t xml:space="preserve"> </w:t>
      </w:r>
      <w:r>
        <w:t xml:space="preserve">Project EDU-BRUSSELS-2025-Q2</w:t>
      </w:r>
    </w:p>
    <w:bookmarkEnd w:id="22"/>
    <w:bookmarkStart w:id="23" w:name="billed-to-client"/>
    <w:p>
      <w:pPr>
        <w:pStyle w:val="Heading3"/>
      </w:pPr>
      <w:r>
        <w:t xml:space="preserve">Billed To (Client)</w:t>
      </w:r>
    </w:p>
    <w:p>
      <w:pPr>
        <w:pStyle w:val="FirstParagraph"/>
      </w:pPr>
      <w:r>
        <w:t xml:space="preserve">Brussels Institute of Applied Sciences</w:t>
      </w:r>
    </w:p>
    <w:p>
      <w:pPr>
        <w:pStyle w:val="BodyText"/>
      </w:pPr>
      <w:r>
        <w:t xml:space="preserve">Attn: Prof. Marc Delaunay, Director of Academic Affairs</w:t>
      </w:r>
    </w:p>
    <w:p>
      <w:pPr>
        <w:pStyle w:val="BodyText"/>
      </w:pPr>
      <w:r>
        <w:t xml:space="preserve">45 Avenue Louise, 1050</w:t>
      </w:r>
    </w:p>
    <w:p>
      <w:pPr>
        <w:pStyle w:val="BodyText"/>
      </w:pPr>
      <w:r>
        <w:t xml:space="preserve">Brussels, Belgium</w:t>
      </w:r>
    </w:p>
    <w:p>
      <w:pPr>
        <w:pStyle w:val="BodyText"/>
      </w:pPr>
      <w:r>
        <w:t xml:space="preserve">VAT No.: BE 0812.998.765</w:t>
      </w:r>
    </w:p>
    <w:p>
      <w:pPr>
        <w:pStyle w:val="BodyText"/>
      </w:pPr>
      <w:r>
        <w:t xml:space="preserve">Email: m.delaunay@biab.be</w:t>
      </w:r>
    </w:p>
    <w:bookmarkEnd w:id="23"/>
    <w:bookmarkStart w:id="25" w:name="X41dc579a10ddb21643fad10450fc1f2c0f610a2"/>
    <w:p>
      <w:pPr>
        <w:pStyle w:val="Heading2"/>
      </w:pPr>
      <w:r>
        <w:t xml:space="preserve">Description of Curriculum Development Services Rendered</w:t>
      </w:r>
    </w:p>
    <w:p>
      <w:pPr>
        <w:pStyle w:val="FirstParagraph"/>
      </w:pPr>
      <w:r>
        <w:t xml:space="preserve">The following Invoice covers the professional services provided by the undersigned Curriculum Developer to the Brussels Institute of Applied Sciences for the design, structuring, and delivery of a comprehensive academic curriculum programme. All work was conducted in accordance with the educational standards set forth by the Brussels-Capital Region Ministry of Education and the European Qualifications Framework (EQF) applicable in Belgium Brussels.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Needs assessment and stakeholder consultation for the new BSc programme in Digital Education, conducted across three campuses in Belgium Brussels</w:t>
            </w:r>
          </w:p>
        </w:tc>
        <w:tc>
          <w:tcPr/>
          <w:p>
            <w:pPr>
              <w:pStyle w:val="Compact"/>
              <w:jc w:val="left"/>
            </w:pPr>
            <w:r>
              <w:t xml:space="preserve">Jan 2025</w:t>
            </w:r>
          </w:p>
        </w:tc>
        <w:tc>
          <w:tcPr/>
          <w:p>
            <w:pPr>
              <w:pStyle w:val="Compact"/>
              <w:jc w:val="left"/>
            </w:pPr>
            <w:r>
              <w:t xml:space="preserve">€95.00</w:t>
            </w:r>
          </w:p>
        </w:tc>
        <w:tc>
          <w:tcPr/>
          <w:p>
            <w:pPr>
              <w:pStyle w:val="Compact"/>
              <w:jc w:val="left"/>
            </w:pPr>
            <w:r>
              <w:t xml:space="preserve">40</w:t>
            </w:r>
          </w:p>
        </w:tc>
        <w:tc>
          <w:tcPr/>
          <w:p>
            <w:pPr>
              <w:pStyle w:val="Compact"/>
              <w:jc w:val="left"/>
            </w:pPr>
            <w:r>
              <w:t xml:space="preserve">€3,800.00</w:t>
            </w:r>
          </w:p>
        </w:tc>
      </w:tr>
      <w:tr>
        <w:tc>
          <w:tcPr/>
          <w:p>
            <w:pPr>
              <w:pStyle w:val="Compact"/>
              <w:jc w:val="left"/>
            </w:pPr>
            <w:r>
              <w:t xml:space="preserve">2</w:t>
            </w:r>
          </w:p>
        </w:tc>
        <w:tc>
          <w:tcPr/>
          <w:p>
            <w:pPr>
              <w:pStyle w:val="Compact"/>
              <w:jc w:val="left"/>
            </w:pPr>
            <w:r>
              <w:t xml:space="preserve">Design and development of a 120-credit ECTS curriculum framework aligned with the Belgian Bologna Process and EQF Level 6 descriptors</w:t>
            </w:r>
          </w:p>
        </w:tc>
        <w:tc>
          <w:tcPr/>
          <w:p>
            <w:pPr>
              <w:pStyle w:val="Compact"/>
              <w:jc w:val="left"/>
            </w:pPr>
            <w:r>
              <w:t xml:space="preserve">Feb 2025</w:t>
            </w:r>
          </w:p>
        </w:tc>
        <w:tc>
          <w:tcPr/>
          <w:p>
            <w:pPr>
              <w:pStyle w:val="Compact"/>
              <w:jc w:val="left"/>
            </w:pPr>
            <w:r>
              <w:t xml:space="preserve">€110.00</w:t>
            </w:r>
          </w:p>
        </w:tc>
        <w:tc>
          <w:tcPr/>
          <w:p>
            <w:pPr>
              <w:pStyle w:val="Compact"/>
              <w:jc w:val="left"/>
            </w:pPr>
            <w:r>
              <w:t xml:space="preserve">80</w:t>
            </w:r>
          </w:p>
        </w:tc>
        <w:tc>
          <w:tcPr/>
          <w:p>
            <w:pPr>
              <w:pStyle w:val="Compact"/>
              <w:jc w:val="left"/>
            </w:pPr>
            <w:r>
              <w:t xml:space="preserve">€8,800.00</w:t>
            </w:r>
          </w:p>
        </w:tc>
      </w:tr>
      <w:tr>
        <w:tc>
          <w:tcPr/>
          <w:p>
            <w:pPr>
              <w:pStyle w:val="Compact"/>
              <w:jc w:val="left"/>
            </w:pPr>
            <w:r>
              <w:t xml:space="preserve">3</w:t>
            </w:r>
          </w:p>
        </w:tc>
        <w:tc>
          <w:tcPr/>
          <w:p>
            <w:pPr>
              <w:pStyle w:val="Compact"/>
              <w:jc w:val="left"/>
            </w:pPr>
            <w:r>
              <w:t xml:space="preserve">Authoring of detailed course syllabi, learning outcome statements, and assessment rubrics for 18 core modules</w:t>
            </w:r>
          </w:p>
        </w:tc>
        <w:tc>
          <w:tcPr/>
          <w:p>
            <w:pPr>
              <w:pStyle w:val="Compact"/>
              <w:jc w:val="left"/>
            </w:pPr>
            <w:r>
              <w:t xml:space="preserve">Mar 2025</w:t>
            </w:r>
          </w:p>
        </w:tc>
        <w:tc>
          <w:tcPr/>
          <w:p>
            <w:pPr>
              <w:pStyle w:val="Compact"/>
              <w:jc w:val="left"/>
            </w:pPr>
            <w:r>
              <w:t xml:space="preserve">€105.00</w:t>
            </w:r>
          </w:p>
        </w:tc>
        <w:tc>
          <w:tcPr/>
          <w:p>
            <w:pPr>
              <w:pStyle w:val="Compact"/>
              <w:jc w:val="left"/>
            </w:pPr>
            <w:r>
              <w:t xml:space="preserve">96</w:t>
            </w:r>
          </w:p>
        </w:tc>
        <w:tc>
          <w:tcPr/>
          <w:p>
            <w:pPr>
              <w:pStyle w:val="Compact"/>
              <w:jc w:val="left"/>
            </w:pPr>
            <w:r>
              <w:t xml:space="preserve">€10,080.00</w:t>
            </w:r>
          </w:p>
        </w:tc>
      </w:tr>
      <w:tr>
        <w:tc>
          <w:tcPr/>
          <w:p>
            <w:pPr>
              <w:pStyle w:val="Compact"/>
              <w:jc w:val="left"/>
            </w:pPr>
            <w:r>
              <w:t xml:space="preserve">4</w:t>
            </w:r>
          </w:p>
        </w:tc>
        <w:tc>
          <w:tcPr/>
          <w:p>
            <w:pPr>
              <w:pStyle w:val="Compact"/>
              <w:jc w:val="left"/>
            </w:pPr>
            <w:r>
              <w:t xml:space="preserve">Integration of competency-based learning pathways and practical internship components in partnership with Brussels-based industry stakeholders</w:t>
            </w:r>
          </w:p>
        </w:tc>
        <w:tc>
          <w:tcPr/>
          <w:p>
            <w:pPr>
              <w:pStyle w:val="Compact"/>
              <w:jc w:val="left"/>
            </w:pPr>
            <w:r>
              <w:t xml:space="preserve">Apr 2025</w:t>
            </w:r>
          </w:p>
        </w:tc>
        <w:tc>
          <w:tcPr/>
          <w:p>
            <w:pPr>
              <w:pStyle w:val="Compact"/>
              <w:jc w:val="left"/>
            </w:pPr>
            <w:r>
              <w:t xml:space="preserve">€110.00</w:t>
            </w:r>
          </w:p>
        </w:tc>
        <w:tc>
          <w:tcPr/>
          <w:p>
            <w:pPr>
              <w:pStyle w:val="Compact"/>
              <w:jc w:val="left"/>
            </w:pPr>
            <w:r>
              <w:t xml:space="preserve">64</w:t>
            </w:r>
          </w:p>
        </w:tc>
        <w:tc>
          <w:tcPr/>
          <w:p>
            <w:pPr>
              <w:pStyle w:val="Compact"/>
              <w:jc w:val="left"/>
            </w:pPr>
            <w:r>
              <w:t xml:space="preserve">€7,040.00</w:t>
            </w:r>
          </w:p>
        </w:tc>
      </w:tr>
      <w:tr>
        <w:tc>
          <w:tcPr/>
          <w:p>
            <w:pPr>
              <w:pStyle w:val="Compact"/>
              <w:jc w:val="left"/>
            </w:pPr>
            <w:r>
              <w:t xml:space="preserve">5</w:t>
            </w:r>
          </w:p>
        </w:tc>
        <w:tc>
          <w:tcPr/>
          <w:p>
            <w:pPr>
              <w:pStyle w:val="Compact"/>
              <w:jc w:val="left"/>
            </w:pPr>
            <w:r>
              <w:t xml:space="preserve">Peer review coordination, curriculum validation workshop facilitation, and final documentation submission to the Brussels-Capital Region accreditation board</w:t>
            </w:r>
          </w:p>
        </w:tc>
        <w:tc>
          <w:tcPr/>
          <w:p>
            <w:pPr>
              <w:pStyle w:val="Compact"/>
              <w:jc w:val="left"/>
            </w:pPr>
            <w:r>
              <w:t xml:space="preserve">May 2025</w:t>
            </w:r>
          </w:p>
        </w:tc>
        <w:tc>
          <w:tcPr/>
          <w:p>
            <w:pPr>
              <w:pStyle w:val="Compact"/>
              <w:jc w:val="left"/>
            </w:pPr>
            <w:r>
              <w:t xml:space="preserve">€120.00</w:t>
            </w:r>
          </w:p>
        </w:tc>
        <w:tc>
          <w:tcPr/>
          <w:p>
            <w:pPr>
              <w:pStyle w:val="Compact"/>
              <w:jc w:val="left"/>
            </w:pPr>
            <w:r>
              <w:t xml:space="preserve">48</w:t>
            </w:r>
          </w:p>
        </w:tc>
        <w:tc>
          <w:tcPr/>
          <w:p>
            <w:pPr>
              <w:pStyle w:val="Compact"/>
              <w:jc w:val="left"/>
            </w:pPr>
            <w:r>
              <w:t xml:space="preserve">€5,760.00</w:t>
            </w:r>
          </w:p>
        </w:tc>
      </w:tr>
      <w:tr>
        <w:tc>
          <w:tcPr/>
          <w:p>
            <w:pPr>
              <w:pStyle w:val="Compact"/>
              <w:jc w:val="left"/>
            </w:pPr>
            <w:r>
              <w:t xml:space="preserve">6</w:t>
            </w:r>
          </w:p>
        </w:tc>
        <w:tc>
          <w:tcPr/>
          <w:p>
            <w:pPr>
              <w:pStyle w:val="Compact"/>
              <w:jc w:val="left"/>
            </w:pPr>
            <w:r>
              <w:t xml:space="preserve">Post-approval curriculum maintenance plan, faculty training materials, and one-year advisory retainer for the Curriculum Developer role</w:t>
            </w:r>
          </w:p>
        </w:tc>
        <w:tc>
          <w:tcPr/>
          <w:p>
            <w:pPr>
              <w:pStyle w:val="Compact"/>
              <w:jc w:val="left"/>
            </w:pPr>
            <w:r>
              <w:t xml:space="preserve">Jun 2025</w:t>
            </w:r>
          </w:p>
        </w:tc>
        <w:tc>
          <w:tcPr/>
          <w:p>
            <w:pPr>
              <w:pStyle w:val="Compact"/>
              <w:jc w:val="left"/>
            </w:pPr>
            <w:r>
              <w:t xml:space="preserve">€85.00</w:t>
            </w:r>
          </w:p>
        </w:tc>
        <w:tc>
          <w:tcPr/>
          <w:p>
            <w:pPr>
              <w:pStyle w:val="Compact"/>
              <w:jc w:val="left"/>
            </w:pPr>
            <w:r>
              <w:t xml:space="preserve">32</w:t>
            </w:r>
          </w:p>
        </w:tc>
        <w:tc>
          <w:tcPr/>
          <w:p>
            <w:pPr>
              <w:pStyle w:val="Compact"/>
              <w:jc w:val="left"/>
            </w:pPr>
            <w:r>
              <w:t xml:space="preserve">€2,720.00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€38,200.00</w:t>
            </w:r>
          </w:p>
        </w:tc>
      </w:tr>
      <w:tr>
        <w:tc>
          <w:tcPr/>
          <w:p>
            <w:pPr>
              <w:pStyle w:val="Compact"/>
              <w:jc w:val="left"/>
            </w:pPr>
            <w:r>
              <w:t xml:space="preserve">VAT (21% — Belgium Standard Rate)</w:t>
            </w:r>
          </w:p>
        </w:tc>
        <w:tc>
          <w:tcPr/>
          <w:p>
            <w:pPr>
              <w:pStyle w:val="Compact"/>
              <w:jc w:val="left"/>
            </w:pPr>
            <w:r>
              <w:t xml:space="preserve">€8,022.00</w:t>
            </w:r>
          </w:p>
        </w:tc>
      </w:tr>
      <w:tr>
        <w:tc>
          <w:tcPr/>
          <w:p>
            <w:pPr>
              <w:pStyle w:val="Compact"/>
              <w:jc w:val="left"/>
            </w:pPr>
            <w:r>
              <w:t xml:space="preserve">Grand Total Due</w:t>
            </w:r>
          </w:p>
        </w:tc>
        <w:tc>
          <w:tcPr/>
          <w:p>
            <w:pPr>
              <w:pStyle w:val="Compact"/>
              <w:jc w:val="left"/>
            </w:pPr>
            <w:r>
              <w:t xml:space="preserve">€46,222.00</w:t>
            </w:r>
          </w:p>
        </w:tc>
      </w:tr>
    </w:tbl>
    <w:bookmarkStart w:id="24" w:name="payment-instructions-notes"/>
    <w:p>
      <w:pPr>
        <w:pStyle w:val="Heading3"/>
      </w:pPr>
      <w:r>
        <w:t xml:space="preserve">Payment Instructions &amp; Notes</w:t>
      </w:r>
    </w:p>
    <w:p>
      <w:pPr>
        <w:pStyle w:val="FirstParagraph"/>
      </w:pPr>
      <w:r>
        <w:t xml:space="preserve">Please remit payment of the total Invoice amount of</w:t>
      </w:r>
      <w:r>
        <w:t xml:space="preserve"> </w:t>
      </w:r>
      <w:r>
        <w:rPr>
          <w:bCs/>
          <w:b/>
        </w:rPr>
        <w:t xml:space="preserve">€46,222.00</w:t>
      </w:r>
      <w:r>
        <w:t xml:space="preserve"> </w:t>
      </w:r>
      <w:r>
        <w:t xml:space="preserve">via bank transfer to the IBAN listed above within 30 calendar days of the issue date. Reference the Invoice number</w:t>
      </w:r>
      <w:r>
        <w:t xml:space="preserve"> </w:t>
      </w:r>
      <w:r>
        <w:rPr>
          <w:bCs/>
          <w:b/>
        </w:rPr>
        <w:t xml:space="preserve">INV-2025-BXL-0047</w:t>
      </w:r>
      <w:r>
        <w:t xml:space="preserve"> </w:t>
      </w:r>
      <w:r>
        <w:t xml:space="preserve">in all correspondence and payment references.</w:t>
      </w:r>
    </w:p>
    <w:p>
      <w:pPr>
        <w:numPr>
          <w:ilvl w:val="0"/>
          <w:numId w:val="1001"/>
        </w:numPr>
        <w:pStyle w:val="Compact"/>
      </w:pPr>
      <w:r>
        <w:t xml:space="preserve">Payment must be made in Euros (EUR) to the designated Belgian bank account in Brussels.</w:t>
      </w:r>
    </w:p>
    <w:p>
      <w:pPr>
        <w:numPr>
          <w:ilvl w:val="0"/>
          <w:numId w:val="1001"/>
        </w:numPr>
        <w:pStyle w:val="Compact"/>
      </w:pPr>
      <w:r>
        <w:t xml:space="preserve">Late payments are subject to a statutory interest rate of 10% per annum as per Belgian commercial law (Code de commerce, Article L. 210-12).</w:t>
      </w:r>
    </w:p>
    <w:p>
      <w:pPr>
        <w:numPr>
          <w:ilvl w:val="0"/>
          <w:numId w:val="1001"/>
        </w:numPr>
        <w:pStyle w:val="Compact"/>
      </w:pPr>
      <w:r>
        <w:t xml:space="preserve">A late payment penalty of €40 per overdue Invoice applies in accordance with the Belgian Late Payment Directive (EU 2011/7).</w:t>
      </w:r>
    </w:p>
    <w:p>
      <w:pPr>
        <w:numPr>
          <w:ilvl w:val="0"/>
          <w:numId w:val="1001"/>
        </w:numPr>
        <w:pStyle w:val="Compact"/>
      </w:pPr>
      <w:r>
        <w:t xml:space="preserve">This Invoice is issued in compliance with the Belgian VAT Code (Code TVA) and the invoicing obligations under the Brussels-Capital Region fiscal regulations.</w:t>
      </w:r>
    </w:p>
    <w:p>
      <w:pPr>
        <w:numPr>
          <w:ilvl w:val="0"/>
          <w:numId w:val="1001"/>
        </w:numPr>
        <w:pStyle w:val="Compact"/>
      </w:pPr>
      <w:r>
        <w:t xml:space="preserve">The Curriculum Developer services described herein are subject to the professional code of conduct of the Belgian Association of Educational Designers (ABED).</w:t>
      </w:r>
    </w:p>
    <w:bookmarkEnd w:id="24"/>
    <w:p>
      <w:pPr>
        <w:pStyle w:val="FirstParagraph"/>
      </w:pPr>
      <w:r>
        <w:rPr>
          <w:bCs/>
          <w:b/>
        </w:rPr>
        <w:t xml:space="preserve">Legal Notice:</w:t>
      </w:r>
      <w:r>
        <w:t xml:space="preserve"> </w:t>
      </w:r>
      <w:r>
        <w:t xml:space="preserve">This Invoice constitutes a formal request for payment for professional Curriculum Developer services rendered in Belgium Brussels. The services were performed under contract reference EDU-BRUSSELS-2025-Q2 dated 5 January 2025. All intellectual property rights in the curriculum materials developed remain with the client upon full settlement of this Invoice, as stipulated in Section 14 of the master service agreement.</w:t>
      </w:r>
    </w:p>
    <w:p>
      <w:pPr>
        <w:pStyle w:val="BodyText"/>
      </w:pPr>
      <w:r>
        <w:rPr>
          <w:bCs/>
          <w:b/>
        </w:rPr>
        <w:t xml:space="preserve">Governing Law:</w:t>
      </w:r>
      <w:r>
        <w:t xml:space="preserve"> </w:t>
      </w:r>
      <w:r>
        <w:t xml:space="preserve">This Invoice and the underlying services are governed by the laws of the Kingdom of Belgium. Any disputes arising from this Invoice shall be subject to the exclusive jurisdiction of the Commercial Court of Brussels, Belgium Brussels.</w:t>
      </w:r>
    </w:p>
    <w:p>
      <w:pPr>
        <w:pStyle w:val="BodyText"/>
      </w:pPr>
      <w:r>
        <w:rPr>
          <w:bCs/>
          <w:b/>
        </w:rPr>
        <w:t xml:space="preserve">Data Protection:</w:t>
      </w:r>
      <w:r>
        <w:t xml:space="preserve"> </w:t>
      </w:r>
      <w:r>
        <w:t xml:space="preserve">In accordance with the General Data Protection Regulation (GDPR) and the Belgian Data Protection Act of 30 July 2018, all personal data contained in this Invoice is processed solely for the purpose of invoicing and tax compliance. Data controller: Dr. Elena Vandermeer, 12 Rue de la Loi, 1040 Brussels, Belgium.</w:t>
      </w:r>
    </w:p>
    <w:p>
      <w:pPr>
        <w:pStyle w:val="BodyText"/>
      </w:pPr>
      <w:r>
        <w:t xml:space="preserve">Thank you for engaging the services of a dedicated Curriculum Developer in Belgium Brussels. We look forward to continuing our professional relationship and contributing to the advancement of higher education in the Brussels-Capital Region.</w:t>
      </w:r>
    </w:p>
    <w:p>
      <w:pPr>
        <w:pStyle w:val="BodyText"/>
      </w:pPr>
      <w:r>
        <w:t xml:space="preserve">— Dr. Elena Vandermeer, Curriculum Developer —</w:t>
      </w:r>
    </w:p>
    <w:p>
      <w:pPr>
        <w:pStyle w:val="BodyText"/>
      </w:pPr>
      <w:r>
        <w:t xml:space="preserve">Invoice INV-2025-BXL-0047 • Issued in Brussels, Belgium •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Belgium Brussels</dc:title>
  <dc:creator/>
  <dc:language>en</dc:language>
  <cp:keywords/>
  <dcterms:created xsi:type="dcterms:W3CDTF">2026-10-10T02:39:14Z</dcterms:created>
  <dcterms:modified xsi:type="dcterms:W3CDTF">2026-10-10T02:39:14Z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