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edubrasília-curriculum-solutions"/>
    <w:p>
      <w:pPr>
        <w:pStyle w:val="Heading1"/>
      </w:pPr>
      <w:r>
        <w:t xml:space="preserve">EduBrasília Curriculum Solutions</w:t>
      </w:r>
    </w:p>
    <w:p>
      <w:pPr>
        <w:pStyle w:val="FirstParagraph"/>
      </w:pPr>
      <w:r>
        <w:t xml:space="preserve">Professional Curriculum Developer Services</w:t>
      </w:r>
    </w:p>
    <w:p>
      <w:pPr>
        <w:pStyle w:val="BodyText"/>
      </w:pPr>
      <w:r>
        <w:t xml:space="preserve">Quadra 3, Bloco B, Sala 412 – Asa Sul</w:t>
      </w:r>
    </w:p>
    <w:p>
      <w:pPr>
        <w:pStyle w:val="BodyText"/>
      </w:pPr>
      <w:r>
        <w:t xml:space="preserve">Brasília – DF, 70300-000, Brazil</w:t>
      </w:r>
    </w:p>
    <w:p>
      <w:pPr>
        <w:pStyle w:val="BodyText"/>
      </w:pPr>
      <w:r>
        <w:t xml:space="preserve">CNPJ: 12.345.678/0001-90</w:t>
      </w:r>
    </w:p>
    <w:p>
      <w:pPr>
        <w:pStyle w:val="BodyText"/>
      </w:pPr>
      <w:r>
        <w:t xml:space="preserve">contato@edubrasilia-curriculum.com.br</w:t>
      </w:r>
    </w:p>
    <w:p>
      <w:pPr>
        <w:pStyle w:val="BodyText"/>
      </w:pPr>
      <w:r>
        <w:t xml:space="preserve">+55 (61) 3344-5566</w:t>
      </w:r>
    </w:p>
    <w:p>
      <w:pPr>
        <w:pStyle w:val="BodyText"/>
      </w:pPr>
      <w:r>
        <w:t xml:space="preserve">Curriculum Developer – Brasília, Brazil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BRL (Brazilian Real)</w:t>
      </w:r>
    </w:p>
    <w:bookmarkEnd w:id="21"/>
    <w:bookmarkStart w:id="22" w:name="bill-to-client"/>
    <w:p>
      <w:pPr>
        <w:pStyle w:val="Heading3"/>
      </w:pPr>
      <w:r>
        <w:t xml:space="preserve">Bill To (Client)</w:t>
      </w:r>
    </w:p>
    <w:p>
      <w:pPr>
        <w:pStyle w:val="FirstParagraph"/>
      </w:pPr>
      <w:r>
        <w:rPr>
          <w:bCs/>
          <w:b/>
        </w:rPr>
        <w:t xml:space="preserve">Secretaria de Educação do Distrito Federal</w:t>
      </w:r>
    </w:p>
    <w:p>
      <w:pPr>
        <w:pStyle w:val="BodyText"/>
      </w:pPr>
      <w:r>
        <w:t xml:space="preserve">Av. W3, Sul, Quadra 06, Bloco A</w:t>
      </w:r>
    </w:p>
    <w:p>
      <w:pPr>
        <w:pStyle w:val="BodyText"/>
      </w:pPr>
      <w:r>
        <w:t xml:space="preserve">Brasília – DF, 70070-600, Brazil</w:t>
      </w:r>
    </w:p>
    <w:p>
      <w:pPr>
        <w:pStyle w:val="BodyText"/>
      </w:pPr>
      <w:r>
        <w:t xml:space="preserve">Attn: Dr. Ricardo Almeida, Director of Educational Programs</w:t>
      </w:r>
    </w:p>
    <w:p>
      <w:pPr>
        <w:pStyle w:val="BodyText"/>
      </w:pPr>
      <w:r>
        <w:t xml:space="preserve">CNPJ: 00.394.400/0001-09</w:t>
      </w:r>
    </w:p>
    <w:p>
      <w:pPr>
        <w:pStyle w:val="BodyText"/>
      </w:pPr>
      <w:r>
        <w:t xml:space="preserve">ricardo.almeida@sedf.df.gov.br</w:t>
      </w:r>
    </w:p>
    <w:bookmarkEnd w:id="22"/>
    <w:bookmarkStart w:id="23" w:name="service-provider"/>
    <w:p>
      <w:pPr>
        <w:pStyle w:val="Heading3"/>
      </w:pPr>
      <w:r>
        <w:t xml:space="preserve">Service Provider</w:t>
      </w:r>
    </w:p>
    <w:p>
      <w:pPr>
        <w:pStyle w:val="FirstParagraph"/>
      </w:pPr>
      <w:r>
        <w:rPr>
          <w:bCs/>
          <w:b/>
        </w:rPr>
        <w:t xml:space="preserve">EduBrasília Curriculum Solutions</w:t>
      </w:r>
    </w:p>
    <w:p>
      <w:pPr>
        <w:pStyle w:val="BodyText"/>
      </w:pPr>
      <w:r>
        <w:t xml:space="preserve">Lead Curriculum Developer: Prof.ª Helena Vasconcelos</w:t>
      </w:r>
    </w:p>
    <w:p>
      <w:pPr>
        <w:pStyle w:val="BodyText"/>
      </w:pPr>
      <w:r>
        <w:t xml:space="preserve">Quadra 3, Bloco B, Sala 412 – Asa Sul</w:t>
      </w:r>
    </w:p>
    <w:p>
      <w:pPr>
        <w:pStyle w:val="BodyText"/>
      </w:pPr>
      <w:r>
        <w:t xml:space="preserve">Brasília – DF, 70300-000, Brazil</w:t>
      </w:r>
    </w:p>
    <w:p>
      <w:pPr>
        <w:pStyle w:val="BodyText"/>
      </w:pPr>
      <w:r>
        <w:t xml:space="preserve">CNPJ: 12.345.678/0001-90</w:t>
      </w:r>
    </w:p>
    <w:p>
      <w:pPr>
        <w:pStyle w:val="BodyText"/>
      </w:pPr>
      <w:r>
        <w:t xml:space="preserve">helena.vasconcelos@edubrasilia-curriculum.com.br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Design and development of a comprehensive K-12 curriculum framework aligned with the Brazilian National Common Curricular Base (BNCC) for the Federal District of Brasília. Includes learning objectives, competency mapping, and pedagogical sequencing across all core subject areas.</w:t>
            </w:r>
          </w:p>
        </w:tc>
        <w:tc>
          <w:tcPr/>
          <w:p>
            <w:pPr>
              <w:pStyle w:val="Compact"/>
              <w:jc w:val="left"/>
            </w:pPr>
            <w:r>
              <w:t xml:space="preserve">Curriculum Framework Document (PDF &amp; Editable)</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2</w:t>
            </w:r>
          </w:p>
        </w:tc>
        <w:tc>
          <w:tcPr/>
          <w:p>
            <w:pPr>
              <w:pStyle w:val="Compact"/>
              <w:jc w:val="left"/>
            </w:pPr>
            <w:r>
              <w:t xml:space="preserve">Development of 120 standardized lesson plans for the 2025-2026 academic year, tailored to the educational context of Brasília public schools. Each lesson plan incorporates active learning methodologies, formative assessment strategies, and differentiation guidelines for diverse learner populations in the Federal District.</w:t>
            </w:r>
          </w:p>
        </w:tc>
        <w:tc>
          <w:tcPr/>
          <w:p>
            <w:pPr>
              <w:pStyle w:val="Compact"/>
              <w:jc w:val="left"/>
            </w:pPr>
            <w:r>
              <w:t xml:space="preserve">120 Lesson Plan Documents</w:t>
            </w:r>
          </w:p>
        </w:tc>
        <w:tc>
          <w:tcPr/>
          <w:p>
            <w:pPr>
              <w:pStyle w:val="Compact"/>
              <w:jc w:val="left"/>
            </w:pPr>
            <w:r>
              <w:t xml:space="preserve">120</w:t>
            </w:r>
          </w:p>
        </w:tc>
        <w:tc>
          <w:tcPr/>
          <w:p>
            <w:pPr>
              <w:pStyle w:val="Compact"/>
              <w:jc w:val="left"/>
            </w:pPr>
            <w:r>
              <w:t xml:space="preserve">R$ 385.00</w:t>
            </w:r>
          </w:p>
        </w:tc>
        <w:tc>
          <w:tcPr/>
          <w:p>
            <w:pPr>
              <w:pStyle w:val="Compact"/>
              <w:jc w:val="left"/>
            </w:pPr>
            <w:r>
              <w:t xml:space="preserve">R$ 46,200.00</w:t>
            </w:r>
          </w:p>
        </w:tc>
      </w:tr>
      <w:tr>
        <w:tc>
          <w:tcPr/>
          <w:p>
            <w:pPr>
              <w:pStyle w:val="Compact"/>
              <w:jc w:val="left"/>
            </w:pPr>
            <w:r>
              <w:t xml:space="preserve">3</w:t>
            </w:r>
          </w:p>
        </w:tc>
        <w:tc>
          <w:tcPr/>
          <w:p>
            <w:pPr>
              <w:pStyle w:val="Compact"/>
              <w:jc w:val="left"/>
            </w:pPr>
            <w:r>
              <w:t xml:space="preserve">Creation of a digital assessment and evaluation toolkit for Curriculum Developer use, including rubrics, standardized test blueprints, and competency-based evaluation matrices. The toolkit is designed to support continuous improvement cycles within Brasília municipal and federal educational institutions.</w:t>
            </w:r>
          </w:p>
        </w:tc>
        <w:tc>
          <w:tcPr/>
          <w:p>
            <w:pPr>
              <w:pStyle w:val="Compact"/>
              <w:jc w:val="left"/>
            </w:pPr>
            <w:r>
              <w:t xml:space="preserve">Digital Assessment Toolkit (Platform Access)</w:t>
            </w:r>
          </w:p>
        </w:tc>
        <w:tc>
          <w:tcPr/>
          <w:p>
            <w:pPr>
              <w:pStyle w:val="Compact"/>
              <w:jc w:val="left"/>
            </w:pPr>
            <w:r>
              <w:t xml:space="preserve">1</w:t>
            </w:r>
          </w:p>
        </w:tc>
        <w:tc>
          <w:tcPr/>
          <w:p>
            <w:pPr>
              <w:pStyle w:val="Compact"/>
              <w:jc w:val="left"/>
            </w:pPr>
            <w:r>
              <w:t xml:space="preserve">R$ 22,750.00</w:t>
            </w:r>
          </w:p>
        </w:tc>
        <w:tc>
          <w:tcPr/>
          <w:p>
            <w:pPr>
              <w:pStyle w:val="Compact"/>
              <w:jc w:val="left"/>
            </w:pPr>
            <w:r>
              <w:t xml:space="preserve">R$ 22,750.00</w:t>
            </w:r>
          </w:p>
        </w:tc>
      </w:tr>
      <w:tr>
        <w:tc>
          <w:tcPr/>
          <w:p>
            <w:pPr>
              <w:pStyle w:val="Compact"/>
              <w:jc w:val="left"/>
            </w:pPr>
            <w:r>
              <w:t xml:space="preserve">4</w:t>
            </w:r>
          </w:p>
        </w:tc>
        <w:tc>
          <w:tcPr/>
          <w:p>
            <w:pPr>
              <w:pStyle w:val="Compact"/>
              <w:jc w:val="left"/>
            </w:pPr>
            <w:r>
              <w:t xml:space="preserve">Professional development workshop series (4 sessions, 8 hours each) for 60 lead teachers in Brasília schools. The Curriculum Developer will train educators on implementing the new curriculum framework, integrating technology-enhanced learning, and applying culturally responsive pedagogy relevant to the diverse communities of the Federal District.</w:t>
            </w:r>
          </w:p>
        </w:tc>
        <w:tc>
          <w:tcPr/>
          <w:p>
            <w:pPr>
              <w:pStyle w:val="Compact"/>
              <w:jc w:val="left"/>
            </w:pPr>
            <w:r>
              <w:t xml:space="preserve">4 Workshop Sessions (In-Person, Brasília)</w:t>
            </w:r>
          </w:p>
        </w:tc>
        <w:tc>
          <w:tcPr/>
          <w:p>
            <w:pPr>
              <w:pStyle w:val="Compact"/>
              <w:jc w:val="left"/>
            </w:pPr>
            <w:r>
              <w:t xml:space="preserve">4</w:t>
            </w:r>
          </w:p>
        </w:tc>
        <w:tc>
          <w:tcPr/>
          <w:p>
            <w:pPr>
              <w:pStyle w:val="Compact"/>
              <w:jc w:val="left"/>
            </w:pPr>
            <w:r>
              <w:t xml:space="preserve">R$ 12,400.00</w:t>
            </w:r>
          </w:p>
        </w:tc>
        <w:tc>
          <w:tcPr/>
          <w:p>
            <w:pPr>
              <w:pStyle w:val="Compact"/>
              <w:jc w:val="left"/>
            </w:pPr>
            <w:r>
              <w:t xml:space="preserve">R$ 49,600.00</w:t>
            </w:r>
          </w:p>
        </w:tc>
      </w:tr>
      <w:tr>
        <w:tc>
          <w:tcPr/>
          <w:p>
            <w:pPr>
              <w:pStyle w:val="Compact"/>
              <w:jc w:val="left"/>
            </w:pPr>
            <w:r>
              <w:t xml:space="preserve">5</w:t>
            </w:r>
          </w:p>
        </w:tc>
        <w:tc>
          <w:tcPr/>
          <w:p>
            <w:pPr>
              <w:pStyle w:val="Compact"/>
              <w:jc w:val="left"/>
            </w:pPr>
            <w:r>
              <w:t xml:space="preserve">Ongoing Curriculum Developer consultancy and technical support for a period of 6 months post-delivery. Includes bi-weekly virtual meetings, email support, curriculum revision based on teacher feedback, and alignment updates as the Brazilian Ministry of Education issues new directives applicable to Brasília institutions.</w:t>
            </w:r>
          </w:p>
        </w:tc>
        <w:tc>
          <w:tcPr/>
          <w:p>
            <w:pPr>
              <w:pStyle w:val="Compact"/>
              <w:jc w:val="left"/>
            </w:pPr>
            <w:r>
              <w:t xml:space="preserve">6-Month Support Contract</w:t>
            </w:r>
          </w:p>
        </w:tc>
        <w:tc>
          <w:tcPr/>
          <w:p>
            <w:pPr>
              <w:pStyle w:val="Compact"/>
              <w:jc w:val="left"/>
            </w:pPr>
            <w:r>
              <w:t xml:space="preserve">1</w:t>
            </w:r>
          </w:p>
        </w:tc>
        <w:tc>
          <w:tcPr/>
          <w:p>
            <w:pPr>
              <w:pStyle w:val="Compact"/>
              <w:jc w:val="left"/>
            </w:pPr>
            <w:r>
              <w:t xml:space="preserve">R$ 36,000.00</w:t>
            </w:r>
          </w:p>
        </w:tc>
        <w:tc>
          <w:tcPr/>
          <w:p>
            <w:pPr>
              <w:pStyle w:val="Compact"/>
              <w:jc w:val="left"/>
            </w:pPr>
            <w:r>
              <w:t xml:space="preserve">R$ 36,000.00</w:t>
            </w:r>
          </w:p>
        </w:tc>
      </w:tr>
      <w:tr>
        <w:tc>
          <w:tcPr/>
          <w:p>
            <w:pPr>
              <w:pStyle w:val="Compact"/>
              <w:jc w:val="left"/>
            </w:pPr>
            <w:r>
              <w:t xml:space="preserve">6</w:t>
            </w:r>
          </w:p>
        </w:tc>
        <w:tc>
          <w:tcPr/>
          <w:p>
            <w:pPr>
              <w:pStyle w:val="Compact"/>
              <w:jc w:val="left"/>
            </w:pPr>
            <w:r>
              <w:t xml:space="preserve">Translation and localization of supplementary curriculum materials from English and Spanish sources into Brazilian Portuguese, ensuring cultural and linguistic appropriateness for students in Brasília. Includes adaptation of scientific terminology, historical references, and literary content to reflect the Federal District context.</w:t>
            </w:r>
          </w:p>
        </w:tc>
        <w:tc>
          <w:tcPr/>
          <w:p>
            <w:pPr>
              <w:pStyle w:val="Compact"/>
              <w:jc w:val="left"/>
            </w:pPr>
            <w:r>
              <w:t xml:space="preserve">Localized Material Pack (Approx. 3,200 pages)</w:t>
            </w:r>
          </w:p>
        </w:tc>
        <w:tc>
          <w:tcPr/>
          <w:p>
            <w:pPr>
              <w:pStyle w:val="Compact"/>
              <w:jc w:val="left"/>
            </w:pPr>
            <w:r>
              <w:t xml:space="preserve">1</w:t>
            </w:r>
          </w:p>
        </w:tc>
        <w:tc>
          <w:tcPr/>
          <w:p>
            <w:pPr>
              <w:pStyle w:val="Compact"/>
              <w:jc w:val="left"/>
            </w:pPr>
            <w:r>
              <w:t xml:space="preserve">R$ 18,900.00</w:t>
            </w:r>
          </w:p>
        </w:tc>
        <w:tc>
          <w:tcPr/>
          <w:p>
            <w:pPr>
              <w:pStyle w:val="Compact"/>
              <w:jc w:val="left"/>
            </w:pPr>
            <w:r>
              <w:t xml:space="preserve">R$ 18,900.00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R$ 221,950.00</w:t>
            </w:r>
          </w:p>
        </w:tc>
      </w:tr>
      <w:tr>
        <w:tc>
          <w:tcPr/>
          <w:p>
            <w:pPr>
              <w:pStyle w:val="Compact"/>
              <w:jc w:val="left"/>
            </w:pPr>
            <w:r>
              <w:t xml:space="preserve">ICMS (12% – Federal District Tax)</w:t>
            </w:r>
          </w:p>
        </w:tc>
        <w:tc>
          <w:tcPr/>
          <w:p>
            <w:pPr>
              <w:pStyle w:val="Compact"/>
              <w:jc w:val="right"/>
            </w:pPr>
            <w:r>
              <w:t xml:space="preserve">R$ 26,634.00</w:t>
            </w:r>
          </w:p>
        </w:tc>
      </w:tr>
      <w:tr>
        <w:tc>
          <w:tcPr/>
          <w:p>
            <w:pPr>
              <w:pStyle w:val="Compact"/>
              <w:jc w:val="left"/>
            </w:pPr>
            <w:r>
              <w:t xml:space="preserve">ISS (5% – Brasília Service Tax)</w:t>
            </w:r>
          </w:p>
        </w:tc>
        <w:tc>
          <w:tcPr/>
          <w:p>
            <w:pPr>
              <w:pStyle w:val="Compact"/>
              <w:jc w:val="right"/>
            </w:pPr>
            <w:r>
              <w:t xml:space="preserve">R$ 11,097.50</w:t>
            </w:r>
          </w:p>
        </w:tc>
      </w:tr>
      <w:tr>
        <w:tc>
          <w:tcPr/>
          <w:p>
            <w:pPr>
              <w:pStyle w:val="Compact"/>
              <w:jc w:val="left"/>
            </w:pPr>
            <w:r>
              <w:t xml:space="preserve">Discount (Government Contract – 5%)</w:t>
            </w:r>
          </w:p>
        </w:tc>
        <w:tc>
          <w:tcPr/>
          <w:p>
            <w:pPr>
              <w:pStyle w:val="Compact"/>
              <w:jc w:val="right"/>
            </w:pPr>
            <w:r>
              <w:t xml:space="preserve">- R$ 11,097.50</w:t>
            </w:r>
          </w:p>
        </w:tc>
      </w:tr>
      <w:tr>
        <w:tc>
          <w:tcPr/>
          <w:p>
            <w:pPr>
              <w:pStyle w:val="Compact"/>
              <w:jc w:val="left"/>
            </w:pPr>
            <w:r>
              <w:t xml:space="preserve">TOTAL DUE</w:t>
            </w:r>
          </w:p>
        </w:tc>
        <w:tc>
          <w:tcPr/>
          <w:p>
            <w:pPr>
              <w:pStyle w:val="Compact"/>
              <w:jc w:val="right"/>
            </w:pPr>
            <w:r>
              <w:t xml:space="preserve">R$ 248,584.00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Holder:</w:t>
      </w:r>
      <w:r>
        <w:t xml:space="preserve"> </w:t>
      </w:r>
      <w:r>
        <w:t xml:space="preserve">EduBrasília Curriculum Solutions LTDA</w:t>
      </w:r>
    </w:p>
    <w:p>
      <w:pPr>
        <w:pStyle w:val="BodyText"/>
      </w:pPr>
      <w:r>
        <w:rPr>
          <w:bCs/>
          <w:b/>
        </w:rPr>
        <w:t xml:space="preserve">Agência:</w:t>
      </w:r>
      <w:r>
        <w:t xml:space="preserve"> </w:t>
      </w:r>
      <w:r>
        <w:t xml:space="preserve">1234-5 |</w:t>
      </w:r>
      <w:r>
        <w:t xml:space="preserve"> </w:t>
      </w:r>
      <w:r>
        <w:rPr>
          <w:bCs/>
          <w:b/>
        </w:rPr>
        <w:t xml:space="preserve">Conta Corrente:</w:t>
      </w:r>
      <w:r>
        <w:t xml:space="preserve"> </w:t>
      </w:r>
      <w:r>
        <w:t xml:space="preserve">78.901-2 |</w:t>
      </w:r>
      <w:r>
        <w:t xml:space="preserve"> </w:t>
      </w:r>
      <w:r>
        <w:rPr>
          <w:bCs/>
          <w:b/>
        </w:rPr>
        <w:t xml:space="preserve">CPF/CNPJ:</w:t>
      </w:r>
      <w:r>
        <w:t xml:space="preserve"> </w:t>
      </w:r>
      <w:r>
        <w:t xml:space="preserve">12.345.678/0001-90</w:t>
      </w:r>
    </w:p>
    <w:p>
      <w:pPr>
        <w:pStyle w:val="BodyText"/>
      </w:pPr>
      <w:r>
        <w:rPr>
          <w:bCs/>
          <w:b/>
        </w:rPr>
        <w:t xml:space="preserve">PIX Key:</w:t>
      </w:r>
      <w:r>
        <w:t xml:space="preserve"> </w:t>
      </w:r>
      <w:r>
        <w:t xml:space="preserve">12.345.678/0001-90</w:t>
      </w:r>
    </w:p>
    <w:p>
      <w:pPr>
        <w:pStyle w:val="BodyText"/>
      </w:pPr>
      <w:r>
        <w:t xml:space="preserve">Please reference Invoice Number INV-2025-00847 in all payment communications. Payment is due within 15 calendar days from the issue date. Late payments are subject to a 1% monthly interest charge plus a 2% fine, in accordance with Brazilian commercial law (Código Civil, Art. 412).</w:t>
      </w:r>
    </w:p>
    <w:bookmarkEnd w:id="24"/>
    <w:bookmarkStart w:id="25" w:name="important-notes-and-terms"/>
    <w:p>
      <w:pPr>
        <w:pStyle w:val="Heading3"/>
      </w:pPr>
      <w:r>
        <w:t xml:space="preserve">Important Notes and Terms</w:t>
      </w:r>
    </w:p>
    <w:p>
      <w:pPr>
        <w:pStyle w:val="FirstParagraph"/>
      </w:pPr>
      <w:r>
        <w:t xml:space="preserve">This Invoice is issued by EduBrasília Curriculum Solutions, a registered Curriculum Developer firm operating in Brasília, the Federal Capital of Brazil. All services described herein are performed in compliance with the Brazilian Federal Education Law (Lei de Diretrizes e Bases da Educação Nacional – LDB, Lei nº 9.394/1996) and the current BNCC guidelines established by the Ministério da Educação.</w:t>
      </w:r>
    </w:p>
    <w:p>
      <w:pPr>
        <w:numPr>
          <w:ilvl w:val="0"/>
          <w:numId w:val="1001"/>
        </w:numPr>
        <w:pStyle w:val="Compact"/>
      </w:pPr>
      <w:r>
        <w:t xml:space="preserve">All Curriculum Developer deliverables are the intellectual property of the client upon full payment of this Invoice.</w:t>
      </w:r>
    </w:p>
    <w:p>
      <w:pPr>
        <w:numPr>
          <w:ilvl w:val="0"/>
          <w:numId w:val="1001"/>
        </w:numPr>
        <w:pStyle w:val="Compact"/>
      </w:pPr>
      <w:r>
        <w:t xml:space="preserve">The Curriculum Developer reserves the right to make up to two rounds of revisions at no additional cost. Further revisions will be billed at R$ 850.00 per hour.</w:t>
      </w:r>
    </w:p>
    <w:p>
      <w:pPr>
        <w:numPr>
          <w:ilvl w:val="0"/>
          <w:numId w:val="1001"/>
        </w:numPr>
        <w:pStyle w:val="Compact"/>
      </w:pPr>
      <w:r>
        <w:t xml:space="preserve">Workshops and in-person sessions are scheduled within the administrative boundaries of Brasília – DF. Travel to other municipalities within the Federal District is included; travel outside Brasília will be billed separately.</w:t>
      </w:r>
    </w:p>
    <w:p>
      <w:pPr>
        <w:numPr>
          <w:ilvl w:val="0"/>
          <w:numId w:val="1001"/>
        </w:numPr>
        <w:pStyle w:val="Compact"/>
      </w:pPr>
      <w:r>
        <w:t xml:space="preserve">This Invoice is valid for 30 days from the issue date. After this period, prices may be adjusted to reflect current market conditions in the Brasília educational services sector.</w:t>
      </w:r>
    </w:p>
    <w:p>
      <w:pPr>
        <w:numPr>
          <w:ilvl w:val="0"/>
          <w:numId w:val="1001"/>
        </w:numPr>
        <w:pStyle w:val="Compact"/>
      </w:pPr>
      <w:r>
        <w:t xml:space="preserve">All data processing and storage comply with the Brazilian General Data Protection Law (LGPD – Lei nº 13.709/2018).</w:t>
      </w:r>
    </w:p>
    <w:p>
      <w:pPr>
        <w:numPr>
          <w:ilvl w:val="0"/>
          <w:numId w:val="1001"/>
        </w:numPr>
        <w:pStyle w:val="Compact"/>
      </w:pPr>
      <w:r>
        <w:t xml:space="preserve">Disputes arising from this Invoice shall be resolved under the jurisdiction of the courts of Brasília – DF, Brazil.</w:t>
      </w:r>
    </w:p>
    <w:bookmarkEnd w:id="25"/>
    <w:p>
      <w:pPr>
        <w:pStyle w:val="FirstParagraph"/>
      </w:pPr>
      <w:r>
        <w:rPr>
          <w:bCs/>
          <w:b/>
        </w:rPr>
        <w:t xml:space="preserve">EduBrasília Curriculum Solutions LTDA</w:t>
      </w:r>
      <w:r>
        <w:t xml:space="preserve"> </w:t>
      </w:r>
      <w:r>
        <w:t xml:space="preserve">– Professional Curriculum Developer Services in Brasília, Brazil</w:t>
      </w:r>
    </w:p>
    <w:p>
      <w:pPr>
        <w:pStyle w:val="BodyText"/>
      </w:pPr>
      <w:r>
        <w:t xml:space="preserve">Quadra 3, Bloco B, Sala 412 – Asa Sul | Brasília – DF, 70300-000 | CNPJ: 12.345.678/0001-90</w:t>
      </w:r>
    </w:p>
    <w:p>
      <w:pPr>
        <w:pStyle w:val="BodyText"/>
      </w:pPr>
      <w:r>
        <w:t xml:space="preserve">This Invoice was generated electronically and is valid without a physical signature in accordance with Brazilian electronic document regulations (MP nº 2.200-2/2001).</w:t>
      </w:r>
    </w:p>
    <w:p>
      <w:pPr>
        <w:pStyle w:val="BodyText"/>
      </w:pPr>
      <w:r>
        <w:t xml:space="preserve">Thank you for choosing our Curriculum Developer services in the heart of Brazil's capital, Brasília.</w:t>
      </w:r>
    </w:p>
    <w:p>
      <w:pPr>
        <w:pStyle w:val="BodyText"/>
      </w:pPr>
      <w:r>
        <w:t xml:space="preserve">Invoice INV-2025-00847 | Page 1 of 1 | Generated: 15/06/2025 09:42 BRT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Brazil Brasília</dc:title>
  <dc:creator/>
  <dc:language>en</dc:language>
  <cp:keywords/>
  <dcterms:created xsi:type="dcterms:W3CDTF">2026-10-10T01:16:55Z</dcterms:created>
  <dcterms:modified xsi:type="dcterms:W3CDTF">2026-10-10T01:16:55Z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