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Curriculum Developer Services</w:t>
      </w:r>
    </w:p>
    <w:p>
      <w:pPr>
        <w:pStyle w:val="BodyText"/>
      </w:pPr>
      <w:r>
        <w:t xml:space="preserve">Canada Montreal — Quebec, Canada</w:t>
      </w:r>
    </w:p>
    <w:p>
      <w:pPr>
        <w:pStyle w:val="BodyText"/>
      </w:pPr>
      <w:r>
        <w:t xml:space="preserve">PAID</w:t>
      </w:r>
    </w:p>
    <w:bookmarkEnd w:id="20"/>
    <w:bookmarkStart w:id="21" w:name="bill-from-curriculum-developer"/>
    <w:p>
      <w:pPr>
        <w:pStyle w:val="Heading3"/>
      </w:pPr>
      <w:r>
        <w:t xml:space="preserve">Bill From (Curriculum Developer)</w:t>
      </w:r>
    </w:p>
    <w:p>
      <w:pPr>
        <w:pStyle w:val="FirstParagraph"/>
      </w:pPr>
      <w:r>
        <w:t xml:space="preserve">Dr. Marie-Claire Tremblay</w:t>
      </w:r>
    </w:p>
    <w:p>
      <w:pPr>
        <w:pStyle w:val="BodyText"/>
      </w:pPr>
      <w:r>
        <w:t xml:space="preserve">Senior Curriculum Developer &amp; Instructional Designer</w:t>
      </w:r>
    </w:p>
    <w:p>
      <w:pPr>
        <w:pStyle w:val="BodyText"/>
      </w:pPr>
      <w:r>
        <w:t xml:space="preserve">1247 Rue Sainte-Catherine Ouest, Suite 480</w:t>
      </w:r>
    </w:p>
    <w:p>
      <w:pPr>
        <w:pStyle w:val="BodyText"/>
      </w:pPr>
      <w:r>
        <w:t xml:space="preserve">Montreal, Quebec, Canada H3B 4W8</w:t>
      </w:r>
    </w:p>
    <w:p>
      <w:pPr>
        <w:pStyle w:val="BodyText"/>
      </w:pPr>
      <w:r>
        <w:t xml:space="preserve">Phone: +1 (514) 555-0192</w:t>
      </w:r>
    </w:p>
    <w:p>
      <w:pPr>
        <w:pStyle w:val="BodyText"/>
      </w:pPr>
      <w:r>
        <w:t xml:space="preserve">Email: m.tremblay@curriculumdev.ca</w:t>
      </w:r>
    </w:p>
    <w:p>
      <w:pPr>
        <w:pStyle w:val="BodyText"/>
      </w:pPr>
      <w:r>
        <w:t xml:space="preserve">Business No.: QC-8842-7710-CA</w:t>
      </w:r>
    </w:p>
    <w:bookmarkEnd w:id="21"/>
    <w:bookmarkStart w:id="22" w:name="bill-to-client"/>
    <w:p>
      <w:pPr>
        <w:pStyle w:val="Heading3"/>
      </w:pPr>
      <w:r>
        <w:t xml:space="preserve">Bill To (Client)</w:t>
      </w:r>
    </w:p>
    <w:p>
      <w:pPr>
        <w:pStyle w:val="FirstParagraph"/>
      </w:pPr>
      <w:r>
        <w:t xml:space="preserve">Consortium for Educational Innovation</w:t>
      </w:r>
    </w:p>
    <w:p>
      <w:pPr>
        <w:pStyle w:val="BodyText"/>
      </w:pPr>
      <w:r>
        <w:t xml:space="preserve">Attn: Mr. David Okafor, Director of Academic Programs</w:t>
      </w:r>
    </w:p>
    <w:p>
      <w:pPr>
        <w:pStyle w:val="BodyText"/>
      </w:pPr>
      <w:r>
        <w:t xml:space="preserve">3100 Boulevard des Laurentides, Floor 12</w:t>
      </w:r>
    </w:p>
    <w:p>
      <w:pPr>
        <w:pStyle w:val="BodyText"/>
      </w:pPr>
      <w:r>
        <w:t xml:space="preserve">Montreal, Quebec, Canada H2X 3Y1</w:t>
      </w:r>
    </w:p>
    <w:p>
      <w:pPr>
        <w:pStyle w:val="BodyText"/>
      </w:pPr>
      <w:r>
        <w:t xml:space="preserve">Phone: +1 (514) 555-0347</w:t>
      </w:r>
    </w:p>
    <w:p>
      <w:pPr>
        <w:pStyle w:val="BodyText"/>
      </w:pPr>
      <w:r>
        <w:t xml:space="preserve">Email: d.okafor@cei-montreal.ca</w:t>
      </w:r>
    </w:p>
    <w:p>
      <w:pPr>
        <w:pStyle w:val="BodyText"/>
      </w:pPr>
      <w:r>
        <w:t xml:space="preserve">Client No.: CEI-2024-0087</w:t>
      </w:r>
    </w:p>
    <w:bookmarkEnd w:id="22"/>
    <w:p>
      <w:pPr>
        <w:pStyle w:val="BodyText"/>
      </w:pPr>
      <w:r>
        <w:t xml:space="preserve">Invoice Number</w:t>
      </w:r>
    </w:p>
    <w:p>
      <w:pPr>
        <w:pStyle w:val="BodyText"/>
      </w:pPr>
      <w:r>
        <w:t xml:space="preserve">INV-2024-CD-0472</w:t>
      </w:r>
    </w:p>
    <w:p>
      <w:pPr>
        <w:pStyle w:val="BodyText"/>
      </w:pPr>
      <w:r>
        <w:t xml:space="preserve">Invoice Date</w:t>
      </w:r>
    </w:p>
    <w:p>
      <w:pPr>
        <w:pStyle w:val="BodyText"/>
      </w:pPr>
      <w:r>
        <w:t xml:space="preserve">June 14, 2025</w:t>
      </w:r>
    </w:p>
    <w:p>
      <w:pPr>
        <w:pStyle w:val="BodyText"/>
      </w:pPr>
      <w:r>
        <w:t xml:space="preserve">Due Date</w:t>
      </w:r>
    </w:p>
    <w:p>
      <w:pPr>
        <w:pStyle w:val="BodyText"/>
      </w:pPr>
      <w:r>
        <w:t xml:space="preserve">July 14, 2025</w:t>
      </w:r>
    </w:p>
    <w:p>
      <w:pPr>
        <w:pStyle w:val="BodyText"/>
      </w:pPr>
      <w:r>
        <w:t xml:space="preserve">Project Reference</w:t>
      </w:r>
    </w:p>
    <w:p>
      <w:pPr>
        <w:pStyle w:val="BodyText"/>
      </w:pPr>
      <w:r>
        <w:t xml:space="preserve">CD-MTL-2025-Q2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Phase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Needs assessment and learning outcome mapping for the Grade 9–12 Science curriculum aligned with the Quebec Ministry of Education (MELS) standards and the Canada Montreal regional educational framework.</w:t>
            </w:r>
          </w:p>
        </w:tc>
        <w:tc>
          <w:tcPr/>
          <w:p>
            <w:pPr>
              <w:pStyle w:val="Compact"/>
              <w:jc w:val="left"/>
            </w:pPr>
            <w:r>
              <w:t xml:space="preserve">Phase 1 — Discovery</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2</w:t>
            </w:r>
          </w:p>
        </w:tc>
        <w:tc>
          <w:tcPr/>
          <w:p>
            <w:pPr>
              <w:pStyle w:val="Compact"/>
              <w:jc w:val="left"/>
            </w:pPr>
            <w:r>
              <w:t xml:space="preserve">Design and development of a comprehensive 16-week interdisciplinary curriculum module integrating French-English bilingual pedagogy, project-based learning, and digital literacy components tailored for Canada Montreal secondary schools.</w:t>
            </w:r>
          </w:p>
        </w:tc>
        <w:tc>
          <w:tcPr/>
          <w:p>
            <w:pPr>
              <w:pStyle w:val="Compact"/>
              <w:jc w:val="left"/>
            </w:pPr>
            <w:r>
              <w:t xml:space="preserve">Phase 2 — Design</w:t>
            </w:r>
          </w:p>
        </w:tc>
        <w:tc>
          <w:tcPr/>
          <w:p>
            <w:pPr>
              <w:pStyle w:val="Compact"/>
              <w:jc w:val="left"/>
            </w:pPr>
            <w:r>
              <w:t xml:space="preserve">56</w:t>
            </w:r>
          </w:p>
        </w:tc>
        <w:tc>
          <w:tcPr/>
          <w:p>
            <w:pPr>
              <w:pStyle w:val="Compact"/>
              <w:jc w:val="left"/>
            </w:pPr>
            <w:r>
              <w:t xml:space="preserve">$145.00</w:t>
            </w:r>
          </w:p>
        </w:tc>
        <w:tc>
          <w:tcPr/>
          <w:p>
            <w:pPr>
              <w:pStyle w:val="Compact"/>
              <w:jc w:val="left"/>
            </w:pPr>
            <w:r>
              <w:t xml:space="preserve">$8,120.00</w:t>
            </w:r>
          </w:p>
        </w:tc>
      </w:tr>
      <w:tr>
        <w:tc>
          <w:tcPr/>
          <w:p>
            <w:pPr>
              <w:pStyle w:val="Compact"/>
              <w:jc w:val="left"/>
            </w:pPr>
            <w:r>
              <w:t xml:space="preserve">3</w:t>
            </w:r>
          </w:p>
        </w:tc>
        <w:tc>
          <w:tcPr/>
          <w:p>
            <w:pPr>
              <w:pStyle w:val="Compact"/>
              <w:jc w:val="left"/>
            </w:pPr>
            <w:r>
              <w:t xml:space="preserve">Creation of 48 lesson plans, 12 unit assessments, and a 200-page instructor guide with rubrics, differentiation strategies, and culturally responsive content reflecting the diverse student population of Canada Montreal.</w:t>
            </w:r>
          </w:p>
        </w:tc>
        <w:tc>
          <w:tcPr/>
          <w:p>
            <w:pPr>
              <w:pStyle w:val="Compact"/>
              <w:jc w:val="left"/>
            </w:pPr>
            <w:r>
              <w:t xml:space="preserve">Phase 3 — Development</w:t>
            </w:r>
          </w:p>
        </w:tc>
        <w:tc>
          <w:tcPr/>
          <w:p>
            <w:pPr>
              <w:pStyle w:val="Compact"/>
              <w:jc w:val="left"/>
            </w:pPr>
            <w:r>
              <w:t xml:space="preserve">72</w:t>
            </w:r>
          </w:p>
        </w:tc>
        <w:tc>
          <w:tcPr/>
          <w:p>
            <w:pPr>
              <w:pStyle w:val="Compact"/>
              <w:jc w:val="left"/>
            </w:pPr>
            <w:r>
              <w:t xml:space="preserve">$145.00</w:t>
            </w:r>
          </w:p>
        </w:tc>
        <w:tc>
          <w:tcPr/>
          <w:p>
            <w:pPr>
              <w:pStyle w:val="Compact"/>
              <w:jc w:val="left"/>
            </w:pPr>
            <w:r>
              <w:t xml:space="preserve">$10,440.00</w:t>
            </w:r>
          </w:p>
        </w:tc>
      </w:tr>
      <w:tr>
        <w:tc>
          <w:tcPr/>
          <w:p>
            <w:pPr>
              <w:pStyle w:val="Compact"/>
              <w:jc w:val="left"/>
            </w:pPr>
            <w:r>
              <w:t xml:space="preserve">4</w:t>
            </w:r>
          </w:p>
        </w:tc>
        <w:tc>
          <w:tcPr/>
          <w:p>
            <w:pPr>
              <w:pStyle w:val="Compact"/>
              <w:jc w:val="left"/>
            </w:pPr>
            <w:r>
              <w:t xml:space="preserve">Development of interactive digital resources including 24 micro-lesson videos, 8 virtual laboratory simulations, and an adaptive quiz bank hosted on the client’s LMS platform for Canada Montreal pilot schools.</w:t>
            </w:r>
          </w:p>
        </w:tc>
        <w:tc>
          <w:tcPr/>
          <w:p>
            <w:pPr>
              <w:pStyle w:val="Compact"/>
              <w:jc w:val="left"/>
            </w:pPr>
            <w:r>
              <w:t xml:space="preserve">Phase 4 — Digital Integration</w:t>
            </w:r>
          </w:p>
        </w:tc>
        <w:tc>
          <w:tcPr/>
          <w:p>
            <w:pPr>
              <w:pStyle w:val="Compact"/>
              <w:jc w:val="left"/>
            </w:pPr>
            <w:r>
              <w:t xml:space="preserve">40</w:t>
            </w:r>
          </w:p>
        </w:tc>
        <w:tc>
          <w:tcPr/>
          <w:p>
            <w:pPr>
              <w:pStyle w:val="Compact"/>
              <w:jc w:val="left"/>
            </w:pPr>
            <w:r>
              <w:t xml:space="preserve">$155.00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Curriculum Developer-led professional development workshops (3 sessions) for 60 teachers across 4 Canada Montreal school boards, covering implementation strategies, assessment calibration, and ongoing curriculum adaptation.</w:t>
            </w:r>
          </w:p>
        </w:tc>
        <w:tc>
          <w:tcPr/>
          <w:p>
            <w:pPr>
              <w:pStyle w:val="Compact"/>
              <w:jc w:val="left"/>
            </w:pPr>
            <w:r>
              <w:t xml:space="preserve">Phase 5 — Training</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6</w:t>
            </w:r>
          </w:p>
        </w:tc>
        <w:tc>
          <w:tcPr/>
          <w:p>
            <w:pPr>
              <w:pStyle w:val="Compact"/>
              <w:jc w:val="left"/>
            </w:pPr>
            <w:r>
              <w:t xml:space="preserve">Pilot implementation support, iterative feedback collection, and curriculum revision cycle for the first 8-week pilot in two Canada Montreal partner schools, including on-site observation and written evaluation report.</w:t>
            </w:r>
          </w:p>
        </w:tc>
        <w:tc>
          <w:tcPr/>
          <w:p>
            <w:pPr>
              <w:pStyle w:val="Compact"/>
              <w:jc w:val="left"/>
            </w:pPr>
            <w:r>
              <w:t xml:space="preserve">Phase 6 — Pilot &amp; Revision</w:t>
            </w:r>
          </w:p>
        </w:tc>
        <w:tc>
          <w:tcPr/>
          <w:p>
            <w:pPr>
              <w:pStyle w:val="Compact"/>
              <w:jc w:val="left"/>
            </w:pPr>
            <w:r>
              <w:t xml:space="preserve">28</w:t>
            </w:r>
          </w:p>
        </w:tc>
        <w:tc>
          <w:tcPr/>
          <w:p>
            <w:pPr>
              <w:pStyle w:val="Compact"/>
              <w:jc w:val="left"/>
            </w:pPr>
            <w:r>
              <w:t xml:space="preserve">$145.00</w:t>
            </w:r>
          </w:p>
        </w:tc>
        <w:tc>
          <w:tcPr/>
          <w:p>
            <w:pPr>
              <w:pStyle w:val="Compact"/>
              <w:jc w:val="left"/>
            </w:pPr>
            <w:r>
              <w:t xml:space="preserve">$4,060.00</w:t>
            </w:r>
          </w:p>
        </w:tc>
      </w:tr>
      <w:tr>
        <w:tc>
          <w:tcPr/>
          <w:p>
            <w:pPr>
              <w:pStyle w:val="Compact"/>
              <w:jc w:val="left"/>
            </w:pPr>
            <w:r>
              <w:t xml:space="preserve">7</w:t>
            </w:r>
          </w:p>
        </w:tc>
        <w:tc>
          <w:tcPr/>
          <w:p>
            <w:pPr>
              <w:pStyle w:val="Compact"/>
              <w:jc w:val="left"/>
            </w:pPr>
            <w:r>
              <w:t xml:space="preserve">Final documentation package: complete curriculum binder, digital asset repository, sustainability roadmap, and a 15-page executive summary for the Canada Montreal educational governance board.</w:t>
            </w:r>
          </w:p>
        </w:tc>
        <w:tc>
          <w:tcPr/>
          <w:p>
            <w:pPr>
              <w:pStyle w:val="Compact"/>
              <w:jc w:val="left"/>
            </w:pPr>
            <w:r>
              <w:t xml:space="preserve">Phase 7 — Final Delivery</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$39,740.00</w:t>
            </w:r>
          </w:p>
        </w:tc>
      </w:tr>
      <w:tr>
        <w:tc>
          <w:tcPr/>
          <w:p>
            <w:pPr>
              <w:pStyle w:val="Compact"/>
              <w:jc w:val="left"/>
            </w:pPr>
            <w:r>
              <w:t xml:space="preserve">Quebec QST (5%)</w:t>
            </w:r>
          </w:p>
        </w:tc>
        <w:tc>
          <w:tcPr/>
          <w:p>
            <w:pPr>
              <w:pStyle w:val="Compact"/>
              <w:jc w:val="left"/>
            </w:pPr>
            <w:r>
              <w:t xml:space="preserve">$1,987.00</w:t>
            </w:r>
          </w:p>
        </w:tc>
      </w:tr>
      <w:tr>
        <w:tc>
          <w:tcPr/>
          <w:p>
            <w:pPr>
              <w:pStyle w:val="Compact"/>
              <w:jc w:val="left"/>
            </w:pPr>
            <w:r>
              <w:t xml:space="preserve">Canada GST (5%)</w:t>
            </w:r>
          </w:p>
        </w:tc>
        <w:tc>
          <w:tcPr/>
          <w:p>
            <w:pPr>
              <w:pStyle w:val="Compact"/>
              <w:jc w:val="left"/>
            </w:pPr>
            <w:r>
              <w:t xml:space="preserve">$1,987.00</w:t>
            </w:r>
          </w:p>
        </w:tc>
      </w:tr>
      <w:tr>
        <w:tc>
          <w:tcPr/>
          <w:p>
            <w:pPr>
              <w:pStyle w:val="Compact"/>
              <w:jc w:val="left"/>
            </w:pPr>
            <w:r>
              <w:t xml:space="preserve">Travel &amp; Local Transport (Canada Montreal)</w:t>
            </w:r>
          </w:p>
        </w:tc>
        <w:tc>
          <w:tcPr/>
          <w:p>
            <w:pPr>
              <w:pStyle w:val="Compact"/>
              <w:jc w:val="left"/>
            </w:pPr>
            <w:r>
              <w:t xml:space="preserve">$620.00</w:t>
            </w:r>
          </w:p>
        </w:tc>
      </w:tr>
      <w:tr>
        <w:tc>
          <w:tcPr/>
          <w:p>
            <w:pPr>
              <w:pStyle w:val="Compact"/>
              <w:jc w:val="left"/>
            </w:pPr>
            <w:r>
              <w:t xml:space="preserve">Total Due (CAD)</w:t>
            </w:r>
          </w:p>
        </w:tc>
        <w:tc>
          <w:tcPr/>
          <w:p>
            <w:pPr>
              <w:pStyle w:val="Compact"/>
              <w:jc w:val="left"/>
            </w:pPr>
            <w:r>
              <w:t xml:space="preserve">$44,334.00</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Interac e-Transfer, Wire Transfer, or Cheque (Canadian Dollars only)</w:t>
      </w:r>
    </w:p>
    <w:p>
      <w:pPr>
        <w:pStyle w:val="BodyText"/>
      </w:pPr>
      <w:r>
        <w:rPr>
          <w:bCs/>
          <w:b/>
        </w:rPr>
        <w:t xml:space="preserve">Bank:</w:t>
      </w:r>
      <w:r>
        <w:t xml:space="preserve"> </w:t>
      </w:r>
      <w:r>
        <w:t xml:space="preserve">Desjardins Group — Montreal Central Branch</w:t>
      </w:r>
    </w:p>
    <w:p>
      <w:pPr>
        <w:pStyle w:val="BodyText"/>
      </w:pPr>
      <w:r>
        <w:rPr>
          <w:bCs/>
          <w:b/>
        </w:rPr>
        <w:t xml:space="preserve">Account Name:</w:t>
      </w:r>
      <w:r>
        <w:t xml:space="preserve"> </w:t>
      </w:r>
      <w:r>
        <w:t xml:space="preserve">Dr. Marie-Claire Tremblay — Curriculum Developer Services Inc.</w:t>
      </w:r>
    </w:p>
    <w:p>
      <w:pPr>
        <w:pStyle w:val="BodyText"/>
      </w:pPr>
      <w:r>
        <w:rPr>
          <w:bCs/>
          <w:b/>
        </w:rPr>
        <w:t xml:space="preserve">Account Number:</w:t>
      </w:r>
      <w:r>
        <w:t xml:space="preserve"> </w:t>
      </w:r>
      <w:r>
        <w:t xml:space="preserve">004-558821-01  | </w:t>
      </w:r>
      <w:r>
        <w:t xml:space="preserve"> </w:t>
      </w:r>
      <w:r>
        <w:rPr>
          <w:bCs/>
          <w:b/>
        </w:rPr>
        <w:t xml:space="preserve">Transit:</w:t>
      </w:r>
      <w:r>
        <w:t xml:space="preserve"> </w:t>
      </w:r>
      <w:r>
        <w:t xml:space="preserve">899001  | </w:t>
      </w:r>
      <w:r>
        <w:t xml:space="preserve"> </w:t>
      </w:r>
      <w:r>
        <w:rPr>
          <w:bCs/>
          <w:b/>
        </w:rPr>
        <w:t xml:space="preserve">Institution:</w:t>
      </w:r>
      <w:r>
        <w:t xml:space="preserve"> </w:t>
      </w:r>
      <w:r>
        <w:t xml:space="preserve">004</w:t>
      </w:r>
    </w:p>
    <w:p>
      <w:pPr>
        <w:pStyle w:val="BodyText"/>
      </w:pPr>
      <w:r>
        <w:rPr>
          <w:bCs/>
          <w:b/>
        </w:rPr>
        <w:t xml:space="preserve">Reference:</w:t>
      </w:r>
      <w:r>
        <w:t xml:space="preserve"> </w:t>
      </w:r>
      <w:r>
        <w:t xml:space="preserve">Please cite Invoice Number INV-2024-CD-0472 on all payments.</w:t>
      </w:r>
    </w:p>
    <w:p>
      <w:pPr>
        <w:pStyle w:val="BodyText"/>
      </w:pPr>
      <w:r>
        <w:rPr>
          <w:bCs/>
          <w:b/>
        </w:rPr>
        <w:t xml:space="preserve">Terms:</w:t>
      </w:r>
      <w:r>
        <w:t xml:space="preserve"> </w:t>
      </w:r>
      <w:r>
        <w:t xml:space="preserve">Net 30 days from the date of this Invoice. A late payment surcharge of 1.5% per month will apply to outstanding balances after the due date of July 14, 2025, in accordance with the Canada Montreal commercial services agreement.</w:t>
      </w:r>
    </w:p>
    <w:bookmarkEnd w:id="23"/>
    <w:bookmarkStart w:id="24" w:name="notes-terms-of-service"/>
    <w:p>
      <w:pPr>
        <w:pStyle w:val="Heading3"/>
      </w:pPr>
      <w:r>
        <w:t xml:space="preserve">Notes &amp; Terms of Service</w:t>
      </w:r>
    </w:p>
    <w:p>
      <w:pPr>
        <w:pStyle w:val="FirstParagraph"/>
      </w:pPr>
      <w:r>
        <w:t xml:space="preserve">This Invoice covers all Curriculum Developer services rendered between March 3, 2025, and June 10, 2025, under Contract No. CEI-CD-2025-012. All deliverables have been accepted in writing by the client’s Director of Academic Programs on June 11, 2025.</w:t>
      </w:r>
    </w:p>
    <w:p>
      <w:pPr>
        <w:pStyle w:val="BodyText"/>
      </w:pPr>
      <w:r>
        <w:t xml:space="preserve">The Curriculum Developer retains full intellectual property rights over the underlying instructional design frameworks and proprietary assessment tools. The client receives a perpetual, non-exclusive licence to use the developed curriculum materials within Canada Montreal public and private secondary institutions for a period of five (5) years, renewable by mutual written agreement.</w:t>
      </w:r>
    </w:p>
    <w:p>
      <w:pPr>
        <w:pStyle w:val="BodyText"/>
      </w:pPr>
      <w:r>
        <w:t xml:space="preserve">All services were performed in compliance with the Quebec Education Act (Loi sur l’instruction publique), the Canada Montreal regional curriculum guidelines, and applicable Canadian privacy legislation (PIPEDA and Law 25). Any disputes arising from this Invoice shall be resolved through mediation in the City of Montreal, Quebec, Canada, before recourse to the small claims court.</w:t>
      </w:r>
    </w:p>
    <w:p>
      <w:pPr>
        <w:pStyle w:val="BodyText"/>
      </w:pPr>
      <w:r>
        <w:t xml:space="preserve">Thank you for engaging our Curriculum Developer services. We are proud to contribute to the educational advancement of students and educators across Canada Montreal and look forward to a continued partnership in shaping the future of learning in this vibrant and culturally rich city.</w:t>
      </w:r>
    </w:p>
    <w:bookmarkEnd w:id="24"/>
    <w:p>
      <w:pPr>
        <w:pStyle w:val="BodyText"/>
      </w:pPr>
      <w:r>
        <w:rPr>
          <w:bCs/>
          <w:b/>
        </w:rPr>
        <w:t xml:space="preserve">Curriculum Developer Services Inc.</w:t>
      </w:r>
      <w:r>
        <w:t xml:space="preserve"> </w:t>
      </w:r>
      <w:r>
        <w:t xml:space="preserve">— A registered professional services corporation in the Province of Quebec, Canada.</w:t>
      </w:r>
    </w:p>
    <w:p>
      <w:pPr>
        <w:pStyle w:val="BodyText"/>
      </w:pPr>
      <w:r>
        <w:t xml:space="preserve">1247 Rue Sainte-Catherine Ouest, Suite 480, Montreal, Quebec, Canada H3B 4W8  |  +1 (514) 555-0192  |  info@curriculumdev.ca</w:t>
      </w:r>
    </w:p>
    <w:p>
      <w:pPr>
        <w:pStyle w:val="BodyText"/>
      </w:pPr>
      <w:r>
        <w:t xml:space="preserve">This Invoice was generated electronically and is valid without a physical signature. For questions regarding this Invoice, please contact the Curriculum Developer’s administrative office within 10 business days.</w:t>
      </w:r>
    </w:p>
    <w:p>
      <w:pPr>
        <w:pStyle w:val="BodyText"/>
      </w:pPr>
      <w:r>
        <w:t xml:space="preserve">© 2025 Curriculum Developer Services Inc. All rights reserved. Invoice INV-2024-CD-0472 — Canada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Canada Montreal</dc:title>
  <dc:creator/>
  <dc:language>en</dc:language>
  <cp:keywords/>
  <dcterms:created xsi:type="dcterms:W3CDTF">2026-10-10T04:31:28Z</dcterms:created>
  <dcterms:modified xsi:type="dcterms:W3CDTF">2026-10-10T04:31:28Z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