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China</w:t>
      </w:r>
      <w:r>
        <w:t xml:space="preserve"> </w:t>
      </w:r>
      <w:r>
        <w:t xml:space="preserve">Guangzhou</w:t>
      </w:r>
    </w:p>
    <w:p>
      <w:pPr>
        <w:pStyle w:val="FirstParagraph"/>
      </w:pPr>
      <w:r>
        <w:t xml:space="preserve">INVOICE</w:t>
      </w:r>
    </w:p>
    <w:p>
      <w:pPr>
        <w:pStyle w:val="BodyText"/>
      </w:pPr>
      <w:r>
        <w:t xml:space="preserve">Professional Services – Curriculum Development</w:t>
      </w:r>
    </w:p>
    <w:bookmarkStart w:id="20" w:name="invoice-no-cgz-cd-2025-0047"/>
    <w:p>
      <w:pPr>
        <w:pStyle w:val="Heading3"/>
      </w:pPr>
      <w:r>
        <w:t xml:space="preserve">Invoice No: CGZ-CD-2025-0047</w:t>
      </w:r>
    </w:p>
    <w:p>
      <w:pPr>
        <w:pStyle w:val="FirstParagraph"/>
      </w:pPr>
      <w:r>
        <w:t xml:space="preserve">Invoice Date: June 15, 2025</w:t>
      </w:r>
    </w:p>
    <w:p>
      <w:pPr>
        <w:pStyle w:val="BodyText"/>
      </w:pPr>
      <w:r>
        <w:t xml:space="preserve">Due Date: July 15, 2025</w:t>
      </w:r>
    </w:p>
    <w:p>
      <w:pPr>
        <w:pStyle w:val="BodyText"/>
      </w:pPr>
      <w:r>
        <w:t xml:space="preserve">Service Period: January 2025 – May 2025</w:t>
      </w:r>
    </w:p>
    <w:bookmarkEnd w:id="20"/>
    <w:bookmarkStart w:id="21" w:name="issued-by-curriculum-developer"/>
    <w:p>
      <w:pPr>
        <w:pStyle w:val="Heading4"/>
      </w:pPr>
      <w:r>
        <w:t xml:space="preserve">Issued By (Curriculum Developer)</w:t>
      </w:r>
    </w:p>
    <w:p>
      <w:pPr>
        <w:pStyle w:val="FirstParagraph"/>
      </w:pPr>
      <w:r>
        <w:rPr>
          <w:bCs/>
          <w:b/>
        </w:rPr>
        <w:t xml:space="preserve">Dr. Liang Wei Chen</w:t>
      </w:r>
      <w:r>
        <w:br/>
      </w:r>
      <w:r>
        <w:t xml:space="preserve">Independent Curriculum Developer</w:t>
      </w:r>
      <w:r>
        <w:br/>
      </w:r>
      <w:r>
        <w:t xml:space="preserve">Suite 1208, Tianhe Business Center</w:t>
      </w:r>
      <w:r>
        <w:br/>
      </w:r>
      <w:r>
        <w:t xml:space="preserve">388 Tianhe Road, Tianhe District</w:t>
      </w:r>
      <w:r>
        <w:br/>
      </w:r>
      <w:r>
        <w:t xml:space="preserve">Guangzhou, Guangdong Province, China 510620</w:t>
      </w:r>
      <w:r>
        <w:br/>
      </w:r>
      <w:r>
        <w:t xml:space="preserve">Email: liangwei.chen@curriculumservices.cn</w:t>
      </w:r>
      <w:r>
        <w:br/>
      </w:r>
      <w:r>
        <w:t xml:space="preserve">Phone: +86 20 8876 5432</w:t>
      </w:r>
      <w:r>
        <w:br/>
      </w:r>
      <w:r>
        <w:t xml:space="preserve">Tax ID (Unified Social Credit Code): 91440101MA5C8X7K2P</w:t>
      </w:r>
    </w:p>
    <w:bookmarkEnd w:id="21"/>
    <w:bookmarkStart w:id="22" w:name="billed-to-client"/>
    <w:p>
      <w:pPr>
        <w:pStyle w:val="Heading4"/>
      </w:pPr>
      <w:r>
        <w:t xml:space="preserve">Billed To (Client)</w:t>
      </w:r>
    </w:p>
    <w:p>
      <w:pPr>
        <w:pStyle w:val="FirstParagraph"/>
      </w:pPr>
      <w:r>
        <w:rPr>
          <w:bCs/>
          <w:b/>
        </w:rPr>
        <w:t xml:space="preserve">Guangzhou International Education Group Co., Ltd.</w:t>
      </w:r>
      <w:r>
        <w:br/>
      </w:r>
      <w:r>
        <w:t xml:space="preserve">Attn: Ms. Zhang Yifeng, Director of Academic Affairs</w:t>
      </w:r>
      <w:r>
        <w:br/>
      </w:r>
      <w:r>
        <w:t xml:space="preserve">Floor 22, Zhujiang New Town Tower A</w:t>
      </w:r>
      <w:r>
        <w:br/>
      </w:r>
      <w:r>
        <w:t xml:space="preserve">590 Huacheng Avenue, Tianhe District</w:t>
      </w:r>
      <w:r>
        <w:br/>
      </w:r>
      <w:r>
        <w:t xml:space="preserve">Guangzhou, Guangdong Province, China 510623</w:t>
      </w:r>
      <w:r>
        <w:br/>
      </w:r>
      <w:r>
        <w:t xml:space="preserve">Email: zhang.yifeng@gziedu.com.cn</w:t>
      </w:r>
      <w:r>
        <w:br/>
      </w:r>
      <w:r>
        <w:t xml:space="preserve">Phone: +86 20 3888 9900</w:t>
      </w:r>
      <w:r>
        <w:br/>
      </w:r>
      <w:r>
        <w:t xml:space="preserve">Company Registration No: 440101007823456</w:t>
      </w:r>
    </w:p>
    <w:bookmarkEnd w:id="22"/>
    <w:p>
      <w:pPr>
        <w:pStyle w:val="BodyText"/>
      </w:pPr>
      <w:r>
        <w:t xml:space="preserve">Invoice Reference:</w:t>
      </w:r>
      <w:r>
        <w:t xml:space="preserve"> </w:t>
      </w:r>
      <w:r>
        <w:t xml:space="preserve">CGZ-CD-2025-0047</w:t>
      </w:r>
    </w:p>
    <w:p>
      <w:pPr>
        <w:pStyle w:val="BodyText"/>
      </w:pPr>
      <w:r>
        <w:t xml:space="preserve">Contract Reference:</w:t>
      </w:r>
      <w:r>
        <w:t xml:space="preserve"> </w:t>
      </w:r>
      <w:r>
        <w:t xml:space="preserve">GZIEG-CD-2024-112</w:t>
      </w:r>
    </w:p>
    <w:p>
      <w:pPr>
        <w:pStyle w:val="BodyText"/>
      </w:pPr>
      <w:r>
        <w:t xml:space="preserve">Currency:</w:t>
      </w:r>
      <w:r>
        <w:t xml:space="preserve"> </w:t>
      </w:r>
      <w:r>
        <w:t xml:space="preserve">Chinese Yuan (CNY / RMB)</w:t>
      </w:r>
    </w:p>
    <w:p>
      <w:pPr>
        <w:pStyle w:val="BodyText"/>
      </w:pPr>
      <w:r>
        <w:t xml:space="preserve">Payment Method:</w:t>
      </w:r>
      <w:r>
        <w:t xml:space="preserve"> </w:t>
      </w:r>
      <w:r>
        <w:t xml:space="preserve">Bank Transfer</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(CNY)</w:t>
            </w:r>
          </w:p>
        </w:tc>
        <w:tc>
          <w:tcPr/>
          <w:p>
            <w:pPr>
              <w:pStyle w:val="Compact"/>
              <w:jc w:val="left"/>
            </w:pPr>
            <w:r>
              <w:t xml:space="preserve">Qty</w:t>
            </w:r>
          </w:p>
        </w:tc>
        <w:tc>
          <w:tcPr/>
          <w:p>
            <w:pPr>
              <w:pStyle w:val="Compact"/>
              <w:jc w:val="left"/>
            </w:pPr>
            <w:r>
              <w:t xml:space="preserve">Amount (CNY)</w:t>
            </w:r>
          </w:p>
        </w:tc>
      </w:tr>
      <w:tr>
        <w:tc>
          <w:tcPr/>
          <w:p>
            <w:pPr>
              <w:pStyle w:val="Compact"/>
              <w:jc w:val="left"/>
            </w:pPr>
            <w:r>
              <w:t xml:space="preserve">1</w:t>
            </w:r>
          </w:p>
        </w:tc>
        <w:tc>
          <w:tcPr/>
          <w:p>
            <w:pPr>
              <w:pStyle w:val="Compact"/>
              <w:jc w:val="left"/>
            </w:pPr>
            <w:r>
              <w:rPr>
                <w:bCs/>
                <w:b/>
              </w:rPr>
              <w:t xml:space="preserve">Curriculum Developer – K-12 STEM Curriculum Design</w:t>
            </w:r>
            <w:r>
              <w:br/>
            </w:r>
            <w:r>
              <w:t xml:space="preserve">Development of a comprehensive five-year STEM curriculum framework aligned with the Ministry of Education of China standards and the Guangzhou municipal education guidelines. Includes learning objectives, assessment rubrics, and pedagogical sequencing for grades 1 through 12.</w:t>
            </w:r>
          </w:p>
        </w:tc>
        <w:tc>
          <w:tcPr/>
          <w:p>
            <w:pPr>
              <w:pStyle w:val="Compact"/>
              <w:jc w:val="left"/>
            </w:pPr>
            <w:r>
              <w:t xml:space="preserve">Jan – Mar 2025</w:t>
            </w:r>
          </w:p>
        </w:tc>
        <w:tc>
          <w:tcPr/>
          <w:p>
            <w:pPr>
              <w:pStyle w:val="Compact"/>
              <w:jc w:val="left"/>
            </w:pPr>
            <w:r>
              <w:t xml:space="preserve">18,500</w:t>
            </w:r>
          </w:p>
        </w:tc>
        <w:tc>
          <w:tcPr/>
          <w:p>
            <w:pPr>
              <w:pStyle w:val="Compact"/>
              <w:jc w:val="left"/>
            </w:pPr>
            <w:r>
              <w:t xml:space="preserve">3 months</w:t>
            </w:r>
          </w:p>
        </w:tc>
        <w:tc>
          <w:tcPr/>
          <w:p>
            <w:pPr>
              <w:pStyle w:val="Compact"/>
              <w:jc w:val="left"/>
            </w:pPr>
            <w:r>
              <w:t xml:space="preserve">55,500.00</w:t>
            </w:r>
          </w:p>
        </w:tc>
      </w:tr>
      <w:tr>
        <w:tc>
          <w:tcPr/>
          <w:p>
            <w:pPr>
              <w:pStyle w:val="Compact"/>
              <w:jc w:val="left"/>
            </w:pPr>
            <w:r>
              <w:t xml:space="preserve">2</w:t>
            </w:r>
          </w:p>
        </w:tc>
        <w:tc>
          <w:tcPr/>
          <w:p>
            <w:pPr>
              <w:pStyle w:val="Compact"/>
              <w:jc w:val="left"/>
            </w:pPr>
            <w:r>
              <w:rPr>
                <w:bCs/>
                <w:b/>
              </w:rPr>
              <w:t xml:space="preserve">Curriculum Developer – Teacher Training Program Development</w:t>
            </w:r>
            <w:r>
              <w:br/>
            </w:r>
            <w:r>
              <w:t xml:space="preserve">Design and authoring of a 40-hour professional development program for 200+ teachers across three Guangzhou school campuses. Includes facilitator guides, workshop materials, video modules, and post-training evaluation instruments.</w:t>
            </w:r>
          </w:p>
        </w:tc>
        <w:tc>
          <w:tcPr/>
          <w:p>
            <w:pPr>
              <w:pStyle w:val="Compact"/>
              <w:jc w:val="left"/>
            </w:pPr>
            <w:r>
              <w:t xml:space="preserve">Feb – Apr 2025</w:t>
            </w:r>
          </w:p>
        </w:tc>
        <w:tc>
          <w:tcPr/>
          <w:p>
            <w:pPr>
              <w:pStyle w:val="Compact"/>
              <w:jc w:val="left"/>
            </w:pPr>
            <w:r>
              <w:t xml:space="preserve">22,000</w:t>
            </w:r>
          </w:p>
        </w:tc>
        <w:tc>
          <w:tcPr/>
          <w:p>
            <w:pPr>
              <w:pStyle w:val="Compact"/>
              <w:jc w:val="left"/>
            </w:pPr>
            <w:r>
              <w:t xml:space="preserve">3 months</w:t>
            </w:r>
          </w:p>
        </w:tc>
        <w:tc>
          <w:tcPr/>
          <w:p>
            <w:pPr>
              <w:pStyle w:val="Compact"/>
              <w:jc w:val="left"/>
            </w:pPr>
            <w:r>
              <w:t xml:space="preserve">66,000.00</w:t>
            </w:r>
          </w:p>
        </w:tc>
      </w:tr>
      <w:tr>
        <w:tc>
          <w:tcPr/>
          <w:p>
            <w:pPr>
              <w:pStyle w:val="Compact"/>
              <w:jc w:val="left"/>
            </w:pPr>
            <w:r>
              <w:t xml:space="preserve">3</w:t>
            </w:r>
          </w:p>
        </w:tc>
        <w:tc>
          <w:tcPr/>
          <w:p>
            <w:pPr>
              <w:pStyle w:val="Compact"/>
              <w:jc w:val="left"/>
            </w:pPr>
            <w:r>
              <w:rPr>
                <w:bCs/>
                <w:b/>
              </w:rPr>
              <w:t xml:space="preserve">Curriculum Developer – Bilingual (Mandarin-English) Language Arts Curriculum</w:t>
            </w:r>
            <w:r>
              <w:br/>
            </w:r>
            <w:r>
              <w:t xml:space="preserve">Creation of a dual-language curriculum for intermediate and advanced English language arts, incorporating Chinese cultural literacy components. Delivered as a 12-volume textbook series with accompanying digital resources hosted on the client's LMS platform in Guangzhou.</w:t>
            </w:r>
          </w:p>
        </w:tc>
        <w:tc>
          <w:tcPr/>
          <w:p>
            <w:pPr>
              <w:pStyle w:val="Compact"/>
              <w:jc w:val="left"/>
            </w:pPr>
            <w:r>
              <w:t xml:space="preserve">Mar – May 2025</w:t>
            </w:r>
          </w:p>
        </w:tc>
        <w:tc>
          <w:tcPr/>
          <w:p>
            <w:pPr>
              <w:pStyle w:val="Compact"/>
              <w:jc w:val="left"/>
            </w:pPr>
            <w:r>
              <w:t xml:space="preserve">25,000</w:t>
            </w:r>
          </w:p>
        </w:tc>
        <w:tc>
          <w:tcPr/>
          <w:p>
            <w:pPr>
              <w:pStyle w:val="Compact"/>
              <w:jc w:val="left"/>
            </w:pPr>
            <w:r>
              <w:t xml:space="preserve">3 months</w:t>
            </w:r>
          </w:p>
        </w:tc>
        <w:tc>
          <w:tcPr/>
          <w:p>
            <w:pPr>
              <w:pStyle w:val="Compact"/>
              <w:jc w:val="left"/>
            </w:pPr>
            <w:r>
              <w:t xml:space="preserve">75,000.00</w:t>
            </w:r>
          </w:p>
        </w:tc>
      </w:tr>
      <w:tr>
        <w:tc>
          <w:tcPr/>
          <w:p>
            <w:pPr>
              <w:pStyle w:val="Compact"/>
              <w:jc w:val="left"/>
            </w:pPr>
            <w:r>
              <w:t xml:space="preserve">4</w:t>
            </w:r>
          </w:p>
        </w:tc>
        <w:tc>
          <w:tcPr/>
          <w:p>
            <w:pPr>
              <w:pStyle w:val="Compact"/>
              <w:jc w:val="left"/>
            </w:pPr>
            <w:r>
              <w:rPr>
                <w:bCs/>
                <w:b/>
              </w:rPr>
              <w:t xml:space="preserve">Curriculum Developer – Assessment &amp; Evaluation Framework</w:t>
            </w:r>
            <w:r>
              <w:br/>
            </w:r>
            <w:r>
              <w:t xml:space="preserve">Design of a standardized formative and summative assessment framework for all subject areas. Includes item banks, scoring guides, data analytics dashboards, and alignment mapping to the National High School Academic Standards of China.</w:t>
            </w:r>
          </w:p>
        </w:tc>
        <w:tc>
          <w:tcPr/>
          <w:p>
            <w:pPr>
              <w:pStyle w:val="Compact"/>
              <w:jc w:val="left"/>
            </w:pPr>
            <w:r>
              <w:t xml:space="preserve">Apr – May 2025</w:t>
            </w:r>
          </w:p>
        </w:tc>
        <w:tc>
          <w:tcPr/>
          <w:p>
            <w:pPr>
              <w:pStyle w:val="Compact"/>
              <w:jc w:val="left"/>
            </w:pPr>
            <w:r>
              <w:t xml:space="preserve">15,000</w:t>
            </w:r>
          </w:p>
        </w:tc>
        <w:tc>
          <w:tcPr/>
          <w:p>
            <w:pPr>
              <w:pStyle w:val="Compact"/>
              <w:jc w:val="left"/>
            </w:pPr>
            <w:r>
              <w:t xml:space="preserve">2 months</w:t>
            </w:r>
          </w:p>
        </w:tc>
        <w:tc>
          <w:tcPr/>
          <w:p>
            <w:pPr>
              <w:pStyle w:val="Compact"/>
              <w:jc w:val="left"/>
            </w:pPr>
            <w:r>
              <w:t xml:space="preserve">30,000.00</w:t>
            </w:r>
          </w:p>
        </w:tc>
      </w:tr>
      <w:tr>
        <w:tc>
          <w:tcPr/>
          <w:p>
            <w:pPr>
              <w:pStyle w:val="Compact"/>
              <w:jc w:val="left"/>
            </w:pPr>
            <w:r>
              <w:t xml:space="preserve">5</w:t>
            </w:r>
          </w:p>
        </w:tc>
        <w:tc>
          <w:tcPr/>
          <w:p>
            <w:pPr>
              <w:pStyle w:val="Compact"/>
              <w:jc w:val="left"/>
            </w:pPr>
            <w:r>
              <w:rPr>
                <w:bCs/>
                <w:b/>
              </w:rPr>
              <w:t xml:space="preserve">Curriculum Developer – Ongoing Consultation &amp; Revision</w:t>
            </w:r>
            <w:r>
              <w:br/>
            </w:r>
            <w:r>
              <w:t xml:space="preserve">Monthly on-site consultation at the Guangzhou headquarters and satellite campuses. Includes curriculum review sessions, stakeholder meetings with school principals, and iterative revisions based on pilot program feedback collected during the spring semester.</w:t>
            </w:r>
          </w:p>
        </w:tc>
        <w:tc>
          <w:tcPr/>
          <w:p>
            <w:pPr>
              <w:pStyle w:val="Compact"/>
              <w:jc w:val="left"/>
            </w:pPr>
            <w:r>
              <w:t xml:space="preserve">Jan – May 2025</w:t>
            </w:r>
          </w:p>
        </w:tc>
        <w:tc>
          <w:tcPr/>
          <w:p>
            <w:pPr>
              <w:pStyle w:val="Compact"/>
              <w:jc w:val="left"/>
            </w:pPr>
            <w:r>
              <w:t xml:space="preserve">8,000</w:t>
            </w:r>
          </w:p>
        </w:tc>
        <w:tc>
          <w:tcPr/>
          <w:p>
            <w:pPr>
              <w:pStyle w:val="Compact"/>
              <w:jc w:val="left"/>
            </w:pPr>
            <w:r>
              <w:t xml:space="preserve">5 months</w:t>
            </w:r>
          </w:p>
        </w:tc>
        <w:tc>
          <w:tcPr/>
          <w:p>
            <w:pPr>
              <w:pStyle w:val="Compact"/>
              <w:jc w:val="left"/>
            </w:pPr>
            <w:r>
              <w:t xml:space="preserve">40,000.00</w:t>
            </w:r>
          </w:p>
        </w:tc>
      </w:tr>
      <w:tr>
        <w:tc>
          <w:tcPr/>
          <w:p>
            <w:pPr>
              <w:pStyle w:val="Compact"/>
              <w:jc w:val="left"/>
            </w:pPr>
            <w:r>
              <w:t xml:space="preserve">6</w:t>
            </w:r>
          </w:p>
        </w:tc>
        <w:tc>
          <w:tcPr/>
          <w:p>
            <w:pPr>
              <w:pStyle w:val="Compact"/>
              <w:jc w:val="left"/>
            </w:pPr>
            <w:r>
              <w:rPr>
                <w:bCs/>
                <w:b/>
              </w:rPr>
              <w:t xml:space="preserve">Curriculum Developer – Digital Learning Resource Production</w:t>
            </w:r>
            <w:r>
              <w:br/>
            </w:r>
            <w:r>
              <w:t xml:space="preserve">Authoring and scripting of 120 interactive digital learning modules (video, animation, and adaptive quiz content) for the Guangzhou campus e-learning portal. All content produced in Mandarin with English subtitles, compliant with China's data localization and content review regulations.</w:t>
            </w:r>
          </w:p>
        </w:tc>
        <w:tc>
          <w:tcPr/>
          <w:p>
            <w:pPr>
              <w:pStyle w:val="Compact"/>
              <w:jc w:val="left"/>
            </w:pPr>
            <w:r>
              <w:t xml:space="preserve">Feb – May 2025</w:t>
            </w:r>
          </w:p>
        </w:tc>
        <w:tc>
          <w:tcPr/>
          <w:p>
            <w:pPr>
              <w:pStyle w:val="Compact"/>
              <w:jc w:val="left"/>
            </w:pPr>
            <w:r>
              <w:t xml:space="preserve">12,000</w:t>
            </w:r>
          </w:p>
        </w:tc>
        <w:tc>
          <w:tcPr/>
          <w:p>
            <w:pPr>
              <w:pStyle w:val="Compact"/>
              <w:jc w:val="left"/>
            </w:pPr>
            <w:r>
              <w:t xml:space="preserve">4 months</w:t>
            </w:r>
          </w:p>
        </w:tc>
        <w:tc>
          <w:tcPr/>
          <w:p>
            <w:pPr>
              <w:pStyle w:val="Compact"/>
              <w:jc w:val="left"/>
            </w:pPr>
            <w:r>
              <w:t xml:space="preserve">48,000.00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314,500.00 CNY</w:t>
            </w:r>
          </w:p>
        </w:tc>
      </w:tr>
      <w:tr>
        <w:tc>
          <w:tcPr/>
          <w:p>
            <w:pPr>
              <w:pStyle w:val="Compact"/>
              <w:jc w:val="left"/>
            </w:pPr>
            <w:r>
              <w:t xml:space="preserve">VAT (6% – Professional Services, China)</w:t>
            </w:r>
          </w:p>
        </w:tc>
        <w:tc>
          <w:tcPr/>
          <w:p>
            <w:pPr>
              <w:pStyle w:val="Compact"/>
              <w:jc w:val="right"/>
            </w:pPr>
            <w:r>
              <w:t xml:space="preserve">18,870.00 CNY</w:t>
            </w:r>
          </w:p>
        </w:tc>
      </w:tr>
      <w:tr>
        <w:tc>
          <w:tcPr/>
          <w:p>
            <w:pPr>
              <w:pStyle w:val="Compact"/>
              <w:jc w:val="left"/>
            </w:pPr>
            <w:r>
              <w:t xml:space="preserve">Travel &amp; Accommodation (Guangzhou campuses)</w:t>
            </w:r>
          </w:p>
        </w:tc>
        <w:tc>
          <w:tcPr/>
          <w:p>
            <w:pPr>
              <w:pStyle w:val="Compact"/>
              <w:jc w:val="right"/>
            </w:pPr>
            <w:r>
              <w:t xml:space="preserve">12,300.00 CNY</w:t>
            </w:r>
          </w:p>
        </w:tc>
      </w:tr>
      <w:tr>
        <w:tc>
          <w:tcPr/>
          <w:p>
            <w:pPr>
              <w:pStyle w:val="Compact"/>
              <w:jc w:val="left"/>
            </w:pPr>
            <w:r>
              <w:t xml:space="preserve">Material Printing &amp; Distribution</w:t>
            </w:r>
          </w:p>
        </w:tc>
        <w:tc>
          <w:tcPr/>
          <w:p>
            <w:pPr>
              <w:pStyle w:val="Compact"/>
              <w:jc w:val="right"/>
            </w:pPr>
            <w:r>
              <w:t xml:space="preserve">8,450.00 CNY</w:t>
            </w:r>
          </w:p>
        </w:tc>
      </w:tr>
      <w:tr>
        <w:tc>
          <w:tcPr/>
          <w:p>
            <w:pPr>
              <w:pStyle w:val="Compact"/>
              <w:jc w:val="left"/>
            </w:pPr>
            <w:r>
              <w:t xml:space="preserve">Grand Total Due</w:t>
            </w:r>
          </w:p>
        </w:tc>
        <w:tc>
          <w:tcPr/>
          <w:p>
            <w:pPr>
              <w:pStyle w:val="Compact"/>
              <w:jc w:val="right"/>
            </w:pPr>
            <w:r>
              <w:t xml:space="preserve">354,120.00 CNY</w:t>
            </w:r>
          </w:p>
        </w:tc>
      </w:tr>
    </w:tbl>
    <w:bookmarkStart w:id="23" w:name="payment-terms-conditions"/>
    <w:p>
      <w:pPr>
        <w:pStyle w:val="Heading4"/>
      </w:pPr>
      <w:r>
        <w:t xml:space="preserve">Payment Terms &amp; Conditions</w:t>
      </w:r>
    </w:p>
    <w:p>
      <w:pPr>
        <w:numPr>
          <w:ilvl w:val="0"/>
          <w:numId w:val="1001"/>
        </w:numPr>
        <w:pStyle w:val="Compact"/>
      </w:pPr>
      <w:r>
        <w:t xml:space="preserve">This Invoice is payable within thirty (30) calendar days of the Invoice date via bank transfer to the account specified below.</w:t>
      </w:r>
    </w:p>
    <w:p>
      <w:pPr>
        <w:numPr>
          <w:ilvl w:val="0"/>
          <w:numId w:val="1001"/>
        </w:numPr>
        <w:pStyle w:val="Compact"/>
      </w:pPr>
      <w:r>
        <w:t xml:space="preserve">Bank: China Merchants Bank, Guangzhou Tianhe Branch. Account Name: Dr. Liang Wei Chen. Account No: 6225 8801 2025 0047 881. SWIFT: CMBCCNBS.</w:t>
      </w:r>
    </w:p>
    <w:p>
      <w:pPr>
        <w:numPr>
          <w:ilvl w:val="0"/>
          <w:numId w:val="1001"/>
        </w:numPr>
        <w:pStyle w:val="Compact"/>
      </w:pPr>
      <w:r>
        <w:t xml:space="preserve">Late payments shall accrue interest at a rate of 0.05% per day as stipulated under the service contract and applicable Chinese commercial law.</w:t>
      </w:r>
    </w:p>
    <w:p>
      <w:pPr>
        <w:numPr>
          <w:ilvl w:val="0"/>
          <w:numId w:val="1001"/>
        </w:numPr>
        <w:pStyle w:val="Compact"/>
      </w:pPr>
      <w:r>
        <w:t xml:space="preserve">All amounts on this Invoice are denominated in Chinese Yuan (CNY). No foreign currency conversion applies.</w:t>
      </w:r>
    </w:p>
    <w:p>
      <w:pPr>
        <w:numPr>
          <w:ilvl w:val="0"/>
          <w:numId w:val="1001"/>
        </w:numPr>
        <w:pStyle w:val="Compact"/>
      </w:pPr>
      <w:r>
        <w:t xml:space="preserve">Disputes regarding this Invoice must be raised in writing within fourteen (14) days of receipt. Unresolved disputes shall be arbitrated under the rules of the Guangzhou Arbitration Commission.</w:t>
      </w:r>
    </w:p>
    <w:bookmarkEnd w:id="23"/>
    <w:bookmarkStart w:id="24" w:name="notes-additional-information"/>
    <w:p>
      <w:pPr>
        <w:pStyle w:val="Heading4"/>
      </w:pPr>
      <w:r>
        <w:t xml:space="preserve">Notes &amp; Additional Information</w:t>
      </w:r>
    </w:p>
    <w:p>
      <w:pPr>
        <w:pStyle w:val="FirstParagraph"/>
      </w:pPr>
      <w:r>
        <w:t xml:space="preserve">This Invoice covers the full scope of Curriculum Developer services rendered by Dr. Liang Wei Chen to Guangzhou International Education Group Co., Ltd. during the period of January 2025 through May 2025. All curriculum materials, intellectual property, and deliverables produced under this engagement are the exclusive property of the client upon full settlement of this Invoice, as outlined in Section 14 of the master service agreement (GZIEG-CD-2024-112).</w:t>
      </w:r>
    </w:p>
    <w:p>
      <w:pPr>
        <w:pStyle w:val="BodyText"/>
      </w:pPr>
      <w:r>
        <w:t xml:space="preserve">The Curriculum Developer confirms that all content has been reviewed for compliance with the Ministry of Education of the People's Republic of China guidelines, the Guangzhou Municipal Education Bureau regulations, and applicable national standards for educational materials. All digital assets have been submitted to the client's internal content review board in Guangzhou and have received final approval as of May 28, 2025.</w:t>
      </w:r>
    </w:p>
    <w:p>
      <w:pPr>
        <w:pStyle w:val="BodyText"/>
      </w:pPr>
      <w:r>
        <w:t xml:space="preserve">Please retain this Invoice for your accounting records. A duplicate copy may be requested from the Curriculum Developer's office in Guangzhou by contacting the email address listed above. This document serves as the official financial record for the services described herein.</w:t>
      </w:r>
    </w:p>
    <w:bookmarkEnd w:id="24"/>
    <w:p>
      <w:pPr>
        <w:pStyle w:val="BodyText"/>
      </w:pPr>
      <w:r>
        <w:rPr>
          <w:bCs/>
          <w:b/>
        </w:rPr>
        <w:t xml:space="preserve">Prepared &amp; Signed by:</w:t>
      </w:r>
      <w:r>
        <w:br/>
      </w:r>
      <w:r>
        <w:t xml:space="preserve">Dr. Liang Wei Chen</w:t>
      </w:r>
      <w:r>
        <w:br/>
      </w:r>
      <w:r>
        <w:t xml:space="preserve">Curriculum Developer</w:t>
      </w:r>
      <w:r>
        <w:br/>
      </w:r>
      <w:r>
        <w:t xml:space="preserve">Date: June 15, 2025</w:t>
      </w:r>
    </w:p>
    <w:p>
      <w:pPr>
        <w:pStyle w:val="BodyText"/>
      </w:pPr>
      <w:r>
        <w:rPr>
          <w:bCs/>
          <w:b/>
        </w:rPr>
        <w:t xml:space="preserve">Received &amp; Approved by:</w:t>
      </w:r>
      <w:r>
        <w:br/>
      </w:r>
      <w:r>
        <w:t xml:space="preserve">Ms. Zhang Yifeng</w:t>
      </w:r>
      <w:r>
        <w:br/>
      </w:r>
      <w:r>
        <w:t xml:space="preserve">Director of Academic Affairs</w:t>
      </w:r>
      <w:r>
        <w:br/>
      </w:r>
      <w:r>
        <w:t xml:space="preserve">Guangzhou International Education Group</w:t>
      </w:r>
      <w:r>
        <w:br/>
      </w:r>
      <w:r>
        <w:t xml:space="preserve">Date: _______________</w:t>
      </w:r>
    </w:p>
    <w:p>
      <w:pPr>
        <w:pStyle w:val="BodyText"/>
      </w:pPr>
      <w:r>
        <w:t xml:space="preserve">This Invoice was generated and issued in Guangzhou, Guangdong Province, People's Republic of China. It is valid for a period of one hundred and eighty (180) days from the date of issue. For inquiries regarding this Invoice or the Curriculum Developer services described, please contact the issuing party at the address provided above. © 2025 Dr. Liang Wei Chen – Curriculum Developer Services, Guangzhou, China.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 China Guangzhou</dc:title>
  <dc:creator/>
  <dc:language>en</dc:language>
  <cp:keywords/>
  <dcterms:created xsi:type="dcterms:W3CDTF">2026-10-10T01:52:47Z</dcterms:created>
  <dcterms:modified xsi:type="dcterms:W3CDTF">2026-10-10T01:52:47Z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