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edukin-consulting-ltd."/>
    <w:p>
      <w:pPr>
        <w:pStyle w:val="Heading1"/>
      </w:pPr>
      <w:r>
        <w:t xml:space="preserve">EduKin Consulting Ltd.</w:t>
      </w:r>
    </w:p>
    <w:p>
      <w:pPr>
        <w:pStyle w:val="FirstParagraph"/>
      </w:pPr>
      <w:r>
        <w:t xml:space="preserve">Specialized Curriculum Development &amp; Educational Design</w:t>
      </w:r>
    </w:p>
    <w:p>
      <w:pPr>
        <w:pStyle w:val="BodyText"/>
      </w:pPr>
      <w:r>
        <w:t xml:space="preserve">14 Avenue de la Paix, Gombe</w:t>
      </w:r>
    </w:p>
    <w:p>
      <w:pPr>
        <w:pStyle w:val="BodyText"/>
      </w:pPr>
      <w:r>
        <w:t xml:space="preserve">Kinshasa, Democratic Republic of Congo</w:t>
      </w:r>
    </w:p>
    <w:p>
      <w:pPr>
        <w:pStyle w:val="BodyText"/>
      </w:pPr>
      <w:r>
        <w:t xml:space="preserve">Tel: +243 810 555 234 | Email: billing@edukin.cd</w:t>
      </w:r>
    </w:p>
    <w:p>
      <w:pPr>
        <w:pStyle w:val="BodyText"/>
      </w:pPr>
      <w:r>
        <w:t xml:space="preserve">RC: CD-KIN-2019-44871 | NIF: 0023456789</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EKC-2025-00347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Ministère de l'Enseignement Secondaire</w:t>
      </w:r>
    </w:p>
    <w:p>
      <w:pPr>
        <w:pStyle w:val="BodyText"/>
      </w:pPr>
      <w:r>
        <w:t xml:space="preserve">Direction Provinciale de l'Éducation</w:t>
      </w:r>
    </w:p>
    <w:p>
      <w:pPr>
        <w:pStyle w:val="BodyText"/>
      </w:pPr>
      <w:r>
        <w:t xml:space="preserve">Avenue du 30 Juin, Commune de Limete</w:t>
      </w:r>
    </w:p>
    <w:p>
      <w:pPr>
        <w:pStyle w:val="BodyText"/>
      </w:pPr>
      <w:r>
        <w:t xml:space="preserve">Kinshasa, DR Congo</w:t>
      </w:r>
    </w:p>
    <w:p>
      <w:pPr>
        <w:pStyle w:val="BodyText"/>
      </w:pPr>
      <w:r>
        <w:t xml:space="preserve">Attn: Dr. Mireille Kabasele, Director of Curriculum Affairs</w:t>
      </w:r>
    </w:p>
    <w:bookmarkEnd w:id="22"/>
    <w:bookmarkStart w:id="23" w:name="project-reference"/>
    <w:p>
      <w:pPr>
        <w:pStyle w:val="Heading3"/>
      </w:pPr>
      <w:r>
        <w:t xml:space="preserve">Project Reference</w:t>
      </w:r>
    </w:p>
    <w:p>
      <w:pPr>
        <w:pStyle w:val="FirstParagraph"/>
      </w:pPr>
      <w:r>
        <w:t xml:space="preserve">Contract No: MINESEC-CD-2025-089</w:t>
      </w:r>
    </w:p>
    <w:p>
      <w:pPr>
        <w:pStyle w:val="BodyText"/>
      </w:pPr>
      <w:r>
        <w:t xml:space="preserve">Project: National Secondary Curriculum Reform</w:t>
      </w:r>
    </w:p>
    <w:p>
      <w:pPr>
        <w:pStyle w:val="BodyText"/>
      </w:pPr>
      <w:r>
        <w:t xml:space="preserve">Phase: II – Subject Module Development</w:t>
      </w:r>
    </w:p>
    <w:p>
      <w:pPr>
        <w:pStyle w:val="BodyText"/>
      </w:pPr>
      <w:r>
        <w:t xml:space="preserve">Location: Kinshasa, DR Congo</w:t>
      </w:r>
    </w:p>
    <w:bookmarkEnd w:id="23"/>
    <w:bookmarkStart w:id="24" w:name="payment-details"/>
    <w:p>
      <w:pPr>
        <w:pStyle w:val="Heading3"/>
      </w:pPr>
      <w:r>
        <w:t xml:space="preserve">Payment Details</w:t>
      </w:r>
    </w:p>
    <w:p>
      <w:pPr>
        <w:pStyle w:val="FirstParagraph"/>
      </w:pPr>
      <w:r>
        <w:t xml:space="preserve">Bank: BCC (Banque Commerciale du Congo)</w:t>
      </w:r>
    </w:p>
    <w:p>
      <w:pPr>
        <w:pStyle w:val="BodyText"/>
      </w:pPr>
      <w:r>
        <w:t xml:space="preserve">Account: 0001-4567-8901-23</w:t>
      </w:r>
    </w:p>
    <w:p>
      <w:pPr>
        <w:pStyle w:val="BodyText"/>
      </w:pPr>
      <w:r>
        <w:t xml:space="preserve">SWIFT: BCCOCDKN</w:t>
      </w:r>
    </w:p>
    <w:p>
      <w:pPr>
        <w:pStyle w:val="BodyText"/>
      </w:pPr>
      <w:r>
        <w:t xml:space="preserve">Currency: USD (US Dollars)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Output</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needs assessment and stakeholder consultation for the redesign of the Grade 10–12 Mathematics curriculum framework in Kinshasa, DR Congo. Includes field visits to 12 secondary schools across Gombe, Limete, and Ngalima communes.</w:t>
            </w:r>
          </w:p>
        </w:tc>
        <w:tc>
          <w:tcPr/>
          <w:p>
            <w:pPr>
              <w:pStyle w:val="Compact"/>
              <w:jc w:val="left"/>
            </w:pPr>
            <w:r>
              <w:t xml:space="preserve">Assessment Report (120 pp.)</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Development of 18 subject-specific curriculum modules for Sciences (Physics, Chemistry, Biology) aligned with the national competency-based education standards of the DR Congo. Each module includes learning objectives, pedagogical sequences, assessment rubrics, and teacher guidance notes.</w:t>
            </w:r>
          </w:p>
        </w:tc>
        <w:tc>
          <w:tcPr/>
          <w:p>
            <w:pPr>
              <w:pStyle w:val="Compact"/>
              <w:jc w:val="left"/>
            </w:pPr>
            <w:r>
              <w:t xml:space="preserve">18 Module Documents</w:t>
            </w:r>
          </w:p>
        </w:tc>
        <w:tc>
          <w:tcPr/>
          <w:p>
            <w:pPr>
              <w:pStyle w:val="Compact"/>
              <w:jc w:val="left"/>
            </w:pPr>
            <w:r>
              <w:t xml:space="preserve">8 weeks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Design and facilitation of two (2) professional development workshops for 85 lead teachers in Kinshasa on the implementation of the newly developed curriculum modules. Includes preparation of workshop materials, participant handbooks, and post-training evaluation instruments.</w:t>
            </w:r>
          </w:p>
        </w:tc>
        <w:tc>
          <w:tcPr/>
          <w:p>
            <w:pPr>
              <w:pStyle w:val="Compact"/>
              <w:jc w:val="left"/>
            </w:pPr>
            <w:r>
              <w:t xml:space="preserve">Workshop Reports &amp; Materials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Translation and linguistic adaptation of all curriculum developer outputs into Lingala and French to ensure accessibility for the diverse student population in Kinshasa, DR Congo. Includes peer review by native-speaking educators.</w:t>
            </w:r>
          </w:p>
        </w:tc>
        <w:tc>
          <w:tcPr/>
          <w:p>
            <w:pPr>
              <w:pStyle w:val="Compact"/>
              <w:jc w:val="left"/>
            </w:pPr>
            <w:r>
              <w:t xml:space="preserve">Bilingual Document Set</w:t>
            </w:r>
          </w:p>
        </w:tc>
        <w:tc>
          <w:tcPr/>
          <w:p>
            <w:pPr>
              <w:pStyle w:val="Compact"/>
              <w:jc w:val="left"/>
            </w:pPr>
            <w:r>
              <w:t xml:space="preserve">4 weeks</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Development of a standardized assessment and evaluation toolkit (formative and summative) for the revised curriculum, including item banks, scoring guides, and moderation protocols for use across all secondary schools in the Kinshasa province.</w:t>
            </w:r>
          </w:p>
        </w:tc>
        <w:tc>
          <w:tcPr/>
          <w:p>
            <w:pPr>
              <w:pStyle w:val="Compact"/>
              <w:jc w:val="left"/>
            </w:pPr>
            <w:r>
              <w:t xml:space="preserve">Assessment Toolkit (95 pp.)</w:t>
            </w:r>
          </w:p>
        </w:tc>
        <w:tc>
          <w:tcPr/>
          <w:p>
            <w:pPr>
              <w:pStyle w:val="Compact"/>
              <w:jc w:val="left"/>
            </w:pPr>
            <w:r>
              <w:t xml:space="preserve">5 weeks</w:t>
            </w:r>
          </w:p>
        </w:tc>
        <w:tc>
          <w:tcPr/>
          <w:p>
            <w:pPr>
              <w:pStyle w:val="Compact"/>
              <w:jc w:val="left"/>
            </w:pPr>
            <w:r>
              <w:t xml:space="preserve">$5,100.00</w:t>
            </w:r>
          </w:p>
        </w:tc>
        <w:tc>
          <w:tcPr/>
          <w:p>
            <w:pPr>
              <w:pStyle w:val="Compact"/>
              <w:jc w:val="left"/>
            </w:pPr>
            <w:r>
              <w:t xml:space="preserve">$5,100.00</w:t>
            </w:r>
          </w:p>
        </w:tc>
      </w:tr>
      <w:tr>
        <w:tc>
          <w:tcPr/>
          <w:p>
            <w:pPr>
              <w:pStyle w:val="Compact"/>
              <w:jc w:val="left"/>
            </w:pPr>
            <w:r>
              <w:t xml:space="preserve">6</w:t>
            </w:r>
          </w:p>
        </w:tc>
        <w:tc>
          <w:tcPr/>
          <w:p>
            <w:pPr>
              <w:pStyle w:val="Compact"/>
              <w:jc w:val="left"/>
            </w:pPr>
            <w:r>
              <w:t xml:space="preserve">Final quality assurance review, integration of all curriculum developer deliverables into a unified national curriculum package, and preparation of the official submission dossier for the Ministry of Secondary Education in Kinshasa, DR Congo.</w:t>
            </w:r>
          </w:p>
        </w:tc>
        <w:tc>
          <w:tcPr/>
          <w:p>
            <w:pPr>
              <w:pStyle w:val="Compact"/>
              <w:jc w:val="left"/>
            </w:pPr>
            <w:r>
              <w:t xml:space="preserve">Final Curriculum Package</w:t>
            </w:r>
          </w:p>
        </w:tc>
        <w:tc>
          <w:tcPr/>
          <w:p>
            <w:pPr>
              <w:pStyle w:val="Compact"/>
              <w:jc w:val="left"/>
            </w:pPr>
            <w:r>
              <w:t xml:space="preserve">2 weeks</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$24,900.00</w:t>
            </w:r>
          </w:p>
        </w:tc>
      </w:tr>
      <w:tr>
        <w:tc>
          <w:tcPr/>
          <w:p>
            <w:pPr>
              <w:pStyle w:val="Compact"/>
              <w:jc w:val="left"/>
            </w:pPr>
            <w:r>
              <w:t xml:space="preserve">VAT (16% – DR Congo Standard Rate)</w:t>
            </w:r>
          </w:p>
        </w:tc>
        <w:tc>
          <w:tcPr/>
          <w:p>
            <w:pPr>
              <w:pStyle w:val="Compact"/>
              <w:jc w:val="left"/>
            </w:pPr>
            <w:r>
              <w:t xml:space="preserve">$3,984.00</w:t>
            </w:r>
          </w:p>
        </w:tc>
      </w:tr>
      <w:tr>
        <w:tc>
          <w:tcPr/>
          <w:p>
            <w:pPr>
              <w:pStyle w:val="Compact"/>
              <w:jc w:val="left"/>
            </w:pPr>
            <w:r>
              <w:t xml:space="preserve">Withholding Tax (5% – Art. 174 CGI)</w:t>
            </w:r>
          </w:p>
        </w:tc>
        <w:tc>
          <w:tcPr/>
          <w:p>
            <w:pPr>
              <w:pStyle w:val="Compact"/>
              <w:jc w:val="left"/>
            </w:pPr>
            <w:r>
              <w:t xml:space="preserve">($1,245.00)</w:t>
            </w:r>
          </w:p>
        </w:tc>
      </w:tr>
      <w:tr>
        <w:tc>
          <w:tcPr/>
          <w:p>
            <w:pPr>
              <w:pStyle w:val="Compact"/>
              <w:jc w:val="left"/>
            </w:pPr>
            <w:r>
              <w:t xml:space="preserve">Grand Total Due</w:t>
            </w:r>
          </w:p>
        </w:tc>
        <w:tc>
          <w:tcPr/>
          <w:p>
            <w:pPr>
              <w:pStyle w:val="Compact"/>
              <w:jc w:val="left"/>
            </w:pPr>
            <w:r>
              <w:t xml:space="preserve">$27,639.00</w:t>
            </w:r>
          </w:p>
        </w:tc>
      </w:tr>
    </w:tbl>
    <w:bookmarkStart w:id="25" w:name="terms-conditions-payment-instructions"/>
    <w:p>
      <w:pPr>
        <w:pStyle w:val="Heading3"/>
      </w:pPr>
      <w:r>
        <w:t xml:space="preserve">Terms, Conditions &amp; Payment Instructions</w:t>
      </w:r>
    </w:p>
    <w:p>
      <w:pPr>
        <w:pStyle w:val="FirstParagraph"/>
      </w:pPr>
      <w:r>
        <w:t xml:space="preserve">This Invoice is issued by EduKin Consulting Ltd., a registered Curriculum Developer firm operating in Kinshasa, DR Congo, in accordance with Contract No. MINESEC-CD-2025-089 and the applicable provisions of the Congolese Commercial Code.</w:t>
      </w:r>
    </w:p>
    <w:p>
      <w:pPr>
        <w:numPr>
          <w:ilvl w:val="0"/>
          <w:numId w:val="1001"/>
        </w:numPr>
        <w:pStyle w:val="Compact"/>
      </w:pPr>
      <w:r>
        <w:rPr>
          <w:bCs/>
          <w:b/>
        </w:rPr>
        <w:t xml:space="preserve">Payment Due:</w:t>
      </w:r>
      <w:r>
        <w:t xml:space="preserve"> </w:t>
      </w:r>
      <w:r>
        <w:t xml:space="preserve">Full payment of this Invoice is due within fifteen (15) calendar days from the date of issuance, i.e., no later than 30 June 2025. Payment shall be made via bank transfer to the account specified above.</w:t>
      </w:r>
    </w:p>
    <w:p>
      <w:pPr>
        <w:numPr>
          <w:ilvl w:val="0"/>
          <w:numId w:val="1001"/>
        </w:numPr>
        <w:pStyle w:val="Compact"/>
      </w:pPr>
      <w:r>
        <w:rPr>
          <w:bCs/>
          <w:b/>
        </w:rPr>
        <w:t xml:space="preserve">Late Payment:</w:t>
      </w:r>
      <w:r>
        <w:t xml:space="preserve"> </w:t>
      </w:r>
      <w:r>
        <w:t xml:space="preserve">Overdue amounts shall accrue interest at a rate of 1.5% per month, in compliance with the commercial regulations of the Democratic Republic of Congo.</w:t>
      </w:r>
    </w:p>
    <w:p>
      <w:pPr>
        <w:numPr>
          <w:ilvl w:val="0"/>
          <w:numId w:val="1001"/>
        </w:numPr>
        <w:pStyle w:val="Compact"/>
      </w:pPr>
      <w:r>
        <w:rPr>
          <w:bCs/>
          <w:b/>
        </w:rPr>
        <w:t xml:space="preserve">Deliverable Acceptance:</w:t>
      </w:r>
      <w:r>
        <w:t xml:space="preserve"> </w:t>
      </w:r>
      <w:r>
        <w:t xml:space="preserve">All Curriculum Developer outputs referenced in this Invoice are subject to a ten (10) business-day review period by the Ministry. Failure to provide written objection within this period shall constitute acceptance.</w:t>
      </w:r>
    </w:p>
    <w:p>
      <w:pPr>
        <w:numPr>
          <w:ilvl w:val="0"/>
          <w:numId w:val="1001"/>
        </w:numPr>
        <w:pStyle w:val="Compact"/>
      </w:pPr>
      <w:r>
        <w:rPr>
          <w:bCs/>
          <w:b/>
        </w:rPr>
        <w:t xml:space="preserve">Intellectual Property:</w:t>
      </w:r>
      <w:r>
        <w:t xml:space="preserve"> </w:t>
      </w:r>
      <w:r>
        <w:t xml:space="preserve">Upon full and final payment, all rights to the curriculum materials, modules, assessment tools, and associated documentation developed by the Curriculum Developer shall transfer to the Ministry of Secondary Education, DR Congo.</w:t>
      </w:r>
    </w:p>
    <w:p>
      <w:pPr>
        <w:numPr>
          <w:ilvl w:val="0"/>
          <w:numId w:val="1001"/>
        </w:numPr>
        <w:pStyle w:val="Compact"/>
      </w:pPr>
      <w:r>
        <w:rPr>
          <w:bCs/>
          <w:b/>
        </w:rPr>
        <w:t xml:space="preserve">Dispute Resolution:</w:t>
      </w:r>
      <w:r>
        <w:t xml:space="preserve"> </w:t>
      </w:r>
      <w:r>
        <w:t xml:space="preserve">Any dispute arising from this Invoice or the underlying contract shall be resolved through the competent commercial courts of Kinshasa, DR Congo, in accordance with Congolese law.</w:t>
      </w:r>
    </w:p>
    <w:p>
      <w:pPr>
        <w:numPr>
          <w:ilvl w:val="0"/>
          <w:numId w:val="1001"/>
        </w:numPr>
        <w:pStyle w:val="Compact"/>
      </w:pPr>
      <w:r>
        <w:rPr>
          <w:bCs/>
          <w:b/>
        </w:rPr>
        <w:t xml:space="preserve">Validity:</w:t>
      </w:r>
      <w:r>
        <w:t xml:space="preserve"> </w:t>
      </w:r>
      <w:r>
        <w:t xml:space="preserve">This Invoice is valid for ninety (90) days from the date of issuance. After this period, a revised Invoice reflecting any applicable currency adjustments or regulatory changes in the DR Congo shall be issued.</w:t>
      </w:r>
    </w:p>
    <w:p>
      <w:pPr>
        <w:pStyle w:val="FirstParagraph"/>
      </w:pPr>
      <w:r>
        <w:rPr>
          <w:bCs/>
          <w:b/>
        </w:rPr>
        <w:t xml:space="preserve">Authorized Signature:</w:t>
      </w:r>
    </w:p>
    <w:p>
      <w:pPr>
        <w:pStyle w:val="BodyText"/>
      </w:pPr>
      <w:r>
        <w:t xml:space="preserve">______________________________</w:t>
      </w:r>
      <w:r>
        <w:br/>
      </w:r>
      <w:r>
        <w:t xml:space="preserve">Jean-Pierre Mavungu</w:t>
      </w:r>
      <w:r>
        <w:br/>
      </w:r>
      <w:r>
        <w:t xml:space="preserve">Managing Director, EduKin Consulting Ltd.</w:t>
      </w:r>
      <w:r>
        <w:br/>
      </w:r>
      <w:r>
        <w:t xml:space="preserve">Curriculum Developer – Senior Consultant</w:t>
      </w:r>
      <w:r>
        <w:br/>
      </w:r>
      <w:r>
        <w:t xml:space="preserve">Kinshasa, DR Congo</w:t>
      </w:r>
    </w:p>
    <w:bookmarkEnd w:id="25"/>
    <w:p>
      <w:pPr>
        <w:pStyle w:val="BodyText"/>
      </w:pPr>
      <w:r>
        <w:t xml:space="preserve">EduKin Consulting Ltd. | 14 Avenue de la Paix, Gombe, Kinshasa, Democratic Republic of Congo</w:t>
      </w:r>
    </w:p>
    <w:p>
      <w:pPr>
        <w:pStyle w:val="BodyText"/>
      </w:pPr>
      <w:r>
        <w:t xml:space="preserve">Tel: +243 810 555 234 | Email: billing@edukin.cd | RC: CD-KIN-2019-44871</w:t>
      </w:r>
    </w:p>
    <w:p>
      <w:pPr>
        <w:pStyle w:val="BodyText"/>
      </w:pPr>
      <w:r>
        <w:t xml:space="preserve">This is a computer-generated Invoice and does not require a physical signature. For verification, contact the billing department at the address above.</w:t>
      </w:r>
    </w:p>
    <w:p>
      <w:pPr>
        <w:pStyle w:val="BodyText"/>
      </w:pPr>
      <w:r>
        <w:t xml:space="preserve">© 2025 EduKin Consulting Ltd. – Curriculum Developer Services in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DR Congo Kinshasa</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