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educraft-solutions-pvt.-ltd."/>
    <w:p>
      <w:pPr>
        <w:pStyle w:val="Heading1"/>
      </w:pPr>
      <w:r>
        <w:t xml:space="preserve">EduCraft Solutions Pvt. Ltd.</w:t>
      </w:r>
    </w:p>
    <w:p>
      <w:pPr>
        <w:pStyle w:val="FirstParagraph"/>
      </w:pPr>
      <w:r>
        <w:t xml:space="preserve">Office No. 412, 4th Floor, Trade Center</w:t>
      </w:r>
    </w:p>
    <w:p>
      <w:pPr>
        <w:pStyle w:val="BodyText"/>
      </w:pPr>
      <w:r>
        <w:t xml:space="preserve">Bandra West, India Mumbai – 400050</w:t>
      </w:r>
    </w:p>
    <w:p>
      <w:pPr>
        <w:pStyle w:val="BodyText"/>
      </w:pPr>
      <w:r>
        <w:t xml:space="preserve">GSTIN: 27AABCE1234F1Z5</w:t>
      </w:r>
    </w:p>
    <w:p>
      <w:pPr>
        <w:pStyle w:val="BodyText"/>
      </w:pPr>
      <w:r>
        <w:t xml:space="preserve">Email: billing@educraftsolutions.in</w:t>
      </w:r>
    </w:p>
    <w:p>
      <w:pPr>
        <w:pStyle w:val="BodyText"/>
      </w:pPr>
      <w:r>
        <w:t xml:space="preserve">Phone: +91-22-4567-8900</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Curriculum Developer Engagement</w:t>
      </w:r>
    </w:p>
    <w:p>
      <w:pPr>
        <w:pStyle w:val="BodyText"/>
      </w:pPr>
      <w:r>
        <w:t xml:space="preserve">India Mumbai Region</w:t>
      </w:r>
    </w:p>
    <w:bookmarkEnd w:id="21"/>
    <w:bookmarkStart w:id="22" w:name="invoice-details"/>
    <w:p>
      <w:pPr>
        <w:pStyle w:val="Heading3"/>
      </w:pPr>
      <w:r>
        <w:t xml:space="preserve">Invoice Details</w:t>
      </w:r>
    </w:p>
    <w:p>
      <w:pPr>
        <w:pStyle w:val="FirstParagraph"/>
      </w:pPr>
      <w:r>
        <w:t xml:space="preserve">Invoice Number:</w:t>
      </w:r>
      <w:r>
        <w:t xml:space="preserve"> </w:t>
      </w:r>
      <w:r>
        <w:t xml:space="preserve">EDS/2025/CD/0047</w:t>
      </w:r>
    </w:p>
    <w:p>
      <w:pPr>
        <w:pStyle w:val="BodyText"/>
      </w:pPr>
      <w:r>
        <w:t xml:space="preserve">Invoice Date:</w:t>
      </w:r>
      <w:r>
        <w:t xml:space="preserve"> </w:t>
      </w:r>
      <w:r>
        <w:t xml:space="preserve">15 June 2025</w:t>
      </w:r>
    </w:p>
    <w:p>
      <w:pPr>
        <w:pStyle w:val="BodyText"/>
      </w:pPr>
      <w:r>
        <w:t xml:space="preserve">Due Date:</w:t>
      </w:r>
      <w:r>
        <w:t xml:space="preserve"> </w:t>
      </w:r>
      <w:r>
        <w:t xml:space="preserve">30 June 2025</w:t>
      </w:r>
    </w:p>
    <w:p>
      <w:pPr>
        <w:pStyle w:val="BodyText"/>
      </w:pPr>
      <w:r>
        <w:t xml:space="preserve">Payment Terms:</w:t>
      </w:r>
      <w:r>
        <w:t xml:space="preserve"> </w:t>
      </w:r>
      <w:r>
        <w:t xml:space="preserve">Net 15 Days</w:t>
      </w:r>
    </w:p>
    <w:p>
      <w:pPr>
        <w:pStyle w:val="BodyText"/>
      </w:pPr>
      <w:r>
        <w:t xml:space="preserve">Currency:</w:t>
      </w:r>
      <w:r>
        <w:t xml:space="preserve"> </w:t>
      </w:r>
      <w:r>
        <w:t xml:space="preserve">Indian Rupee (INR)</w:t>
      </w:r>
    </w:p>
    <w:bookmarkEnd w:id="22"/>
    <w:bookmarkStart w:id="23" w:name="billed-to"/>
    <w:p>
      <w:pPr>
        <w:pStyle w:val="Heading3"/>
      </w:pPr>
      <w:r>
        <w:t xml:space="preserve">Billed To</w:t>
      </w:r>
    </w:p>
    <w:p>
      <w:pPr>
        <w:pStyle w:val="FirstParagraph"/>
      </w:pPr>
      <w:r>
        <w:t xml:space="preserve">Client:</w:t>
      </w:r>
      <w:r>
        <w:t xml:space="preserve"> </w:t>
      </w:r>
      <w:r>
        <w:t xml:space="preserve">Horizon Academy of Learning</w:t>
      </w:r>
    </w:p>
    <w:p>
      <w:pPr>
        <w:pStyle w:val="BodyText"/>
      </w:pPr>
      <w:r>
        <w:t xml:space="preserve">Address:</w:t>
      </w:r>
      <w:r>
        <w:t xml:space="preserve"> </w:t>
      </w:r>
      <w:r>
        <w:t xml:space="preserve">78, Linking Road, Bandra East</w:t>
      </w:r>
    </w:p>
    <w:p>
      <w:pPr>
        <w:pStyle w:val="BodyText"/>
      </w:pPr>
      <w:r>
        <w:t xml:space="preserve">India Mumbai – 400051</w:t>
      </w:r>
    </w:p>
    <w:p>
      <w:pPr>
        <w:pStyle w:val="BodyText"/>
      </w:pPr>
      <w:r>
        <w:t xml:space="preserve">GSTIN:</w:t>
      </w:r>
      <w:r>
        <w:t xml:space="preserve"> </w:t>
      </w:r>
      <w:r>
        <w:t xml:space="preserve">27AAACH5678K1Z2</w:t>
      </w:r>
    </w:p>
    <w:p>
      <w:pPr>
        <w:pStyle w:val="BodyText"/>
      </w:pPr>
      <w:r>
        <w:t xml:space="preserve">Contact:</w:t>
      </w:r>
      <w:r>
        <w:t xml:space="preserve"> </w:t>
      </w:r>
      <w:r>
        <w:t xml:space="preserve">Dr. Priya Sharma, Director</w:t>
      </w:r>
    </w:p>
    <w:p>
      <w:pPr>
        <w:pStyle w:val="BodyText"/>
      </w:pPr>
      <w:r>
        <w:t xml:space="preserve">Email:</w:t>
      </w:r>
      <w:r>
        <w:t xml:space="preserve"> </w:t>
      </w:r>
      <w:r>
        <w:t xml:space="preserve">procurement@horizonacademy.in</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Services</w:t>
            </w:r>
          </w:p>
        </w:tc>
        <w:tc>
          <w:tcPr/>
          <w:p>
            <w:pPr>
              <w:pStyle w:val="Compact"/>
              <w:jc w:val="left"/>
            </w:pPr>
            <w:r>
              <w:t xml:space="preserve">Rate (INR)</w:t>
            </w:r>
          </w:p>
        </w:tc>
        <w:tc>
          <w:tcPr/>
          <w:p>
            <w:pPr>
              <w:pStyle w:val="Compact"/>
              <w:jc w:val="left"/>
            </w:pPr>
            <w:r>
              <w:t xml:space="preserve">Quantity</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rPr>
                <w:bCs/>
                <w:b/>
              </w:rPr>
              <w:t xml:space="preserve">Curriculum Developer – K-12 Science Curriculum Design</w:t>
            </w:r>
          </w:p>
          <w:p>
            <w:pPr>
              <w:jc w:val="left"/>
            </w:pPr>
            <w:r>
              <w:t xml:space="preserve">Comprehensive development of a 10-year Science curriculum framework for grades 6 through 12, including learning outcomes, unit plans, assessment rubrics, and pedagogical alignment with CBSE and ICSE standards. Delivered by a senior Curriculum Developer with 15+ years of experience in India Mumbai educational institutions.</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w:t>
            </w:r>
          </w:p>
        </w:tc>
      </w:tr>
      <w:tr>
        <w:tc>
          <w:tcPr/>
          <w:p>
            <w:pPr>
              <w:pStyle w:val="Compact"/>
              <w:jc w:val="left"/>
            </w:pPr>
            <w:r>
              <w:t xml:space="preserve">2</w:t>
            </w:r>
          </w:p>
        </w:tc>
        <w:tc>
          <w:tcPr/>
          <w:p>
            <w:pPr>
              <w:pStyle w:val="Compact"/>
              <w:jc w:val="left"/>
            </w:pPr>
            <w:r>
              <w:rPr>
                <w:bCs/>
                <w:b/>
              </w:rPr>
              <w:t xml:space="preserve">Curriculum Developer – Teacher Training Module Development</w:t>
            </w:r>
          </w:p>
          <w:p>
            <w:pPr>
              <w:jc w:val="left"/>
            </w:pPr>
            <w:r>
              <w:t xml:space="preserve">Design and development of a 40-hour professional development module for 120 teachers, covering constructivist teaching methodologies, differentiated instruction strategies, and technology-integrated lesson planning. The Curriculum Developer prepared all facilitator guides, participant workbooks, and evaluation instruments.</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c>
          <w:tcPr/>
          <w:p>
            <w:pPr>
              <w:pStyle w:val="Compact"/>
              <w:jc w:val="left"/>
            </w:pPr>
            <w:r>
              <w:t xml:space="preserve">18%</w:t>
            </w:r>
          </w:p>
        </w:tc>
      </w:tr>
      <w:tr>
        <w:tc>
          <w:tcPr/>
          <w:p>
            <w:pPr>
              <w:pStyle w:val="Compact"/>
              <w:jc w:val="left"/>
            </w:pPr>
            <w:r>
              <w:t xml:space="preserve">3</w:t>
            </w:r>
          </w:p>
        </w:tc>
        <w:tc>
          <w:tcPr/>
          <w:p>
            <w:pPr>
              <w:pStyle w:val="Compact"/>
              <w:jc w:val="left"/>
            </w:pPr>
            <w:r>
              <w:rPr>
                <w:bCs/>
                <w:b/>
              </w:rPr>
              <w:t xml:space="preserve">Curriculum Developer – Digital Learning Content Architecture</w:t>
            </w:r>
          </w:p>
          <w:p>
            <w:pPr>
              <w:jc w:val="left"/>
            </w:pPr>
            <w:r>
              <w:t xml:space="preserve">Architectural design of a blended-learning digital curriculum platform for the Mathematics department. The Curriculum Developer mapped 240 micro-learning units, created interactive assessment blueprints, and developed a competency-based progression model aligned with NEP 2020 guidelines applicable across India Mumbai schools.</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18%</w:t>
            </w:r>
          </w:p>
        </w:tc>
      </w:tr>
      <w:tr>
        <w:tc>
          <w:tcPr/>
          <w:p>
            <w:pPr>
              <w:pStyle w:val="Compact"/>
              <w:jc w:val="left"/>
            </w:pPr>
            <w:r>
              <w:t xml:space="preserve">4</w:t>
            </w:r>
          </w:p>
        </w:tc>
        <w:tc>
          <w:tcPr/>
          <w:p>
            <w:pPr>
              <w:pStyle w:val="Compact"/>
              <w:jc w:val="left"/>
            </w:pPr>
            <w:r>
              <w:rPr>
                <w:bCs/>
                <w:b/>
              </w:rPr>
              <w:t xml:space="preserve">Curriculum Developer – Annual Review &amp; Revision Consultation</w:t>
            </w:r>
          </w:p>
          <w:p>
            <w:pPr>
              <w:jc w:val="left"/>
            </w:pPr>
            <w:r>
              <w:t xml:space="preserve">Quarterly on-site consultation (4 sessions) at the client's India Mumbai campus for curriculum review, stakeholder feedback integration, and iterative revision of existing modules. Includes a comprehensive annual curriculum audit report with actionable recommendations for the following academic year.</w:t>
            </w:r>
          </w:p>
        </w:tc>
        <w:tc>
          <w:tcPr/>
          <w:p>
            <w:pPr>
              <w:pStyle w:val="Compact"/>
              <w:jc w:val="left"/>
            </w:pPr>
            <w:r>
              <w:t xml:space="preserve">₹45,000</w:t>
            </w:r>
          </w:p>
        </w:tc>
        <w:tc>
          <w:tcPr/>
          <w:p>
            <w:pPr>
              <w:pStyle w:val="Compact"/>
              <w:jc w:val="left"/>
            </w:pPr>
            <w:r>
              <w:t xml:space="preserve">4</w:t>
            </w:r>
          </w:p>
        </w:tc>
        <w:tc>
          <w:tcPr/>
          <w:p>
            <w:pPr>
              <w:pStyle w:val="Compact"/>
              <w:jc w:val="left"/>
            </w:pPr>
            <w:r>
              <w:t xml:space="preserve">₹1,80,000</w:t>
            </w:r>
          </w:p>
        </w:tc>
        <w:tc>
          <w:tcPr/>
          <w:p>
            <w:pPr>
              <w:pStyle w:val="Compact"/>
              <w:jc w:val="left"/>
            </w:pPr>
            <w:r>
              <w:t xml:space="preserve">18%</w:t>
            </w:r>
          </w:p>
        </w:tc>
      </w:tr>
      <w:tr>
        <w:tc>
          <w:tcPr/>
          <w:p>
            <w:pPr>
              <w:pStyle w:val="Compact"/>
              <w:jc w:val="left"/>
            </w:pPr>
            <w:r>
              <w:t xml:space="preserve">5</w:t>
            </w:r>
          </w:p>
        </w:tc>
        <w:tc>
          <w:tcPr/>
          <w:p>
            <w:pPr>
              <w:pStyle w:val="Compact"/>
              <w:jc w:val="left"/>
            </w:pPr>
            <w:r>
              <w:rPr>
                <w:bCs/>
                <w:b/>
              </w:rPr>
              <w:t xml:space="preserve">Curriculum Developer – Extracurricular &amp; Co-Curricular Program Design</w:t>
            </w:r>
          </w:p>
          <w:p>
            <w:pPr>
              <w:jc w:val="left"/>
            </w:pPr>
            <w:r>
              <w:t xml:space="preserve">Development of a structured co-curricular curriculum encompassing sports, arts, community service, and leadership programs. The Curriculum Developer designed a 3-year progressive pathway with clear milestones, ensuring alignment with the holistic education philosophy adopted by institutions in India Mumbai.</w:t>
            </w:r>
          </w:p>
        </w:tc>
        <w:tc>
          <w:tcPr/>
          <w:p>
            <w:pPr>
              <w:pStyle w:val="Compact"/>
              <w:jc w:val="left"/>
            </w:pPr>
            <w:r>
              <w:t xml:space="preserve">₹65,000</w:t>
            </w:r>
          </w:p>
        </w:tc>
        <w:tc>
          <w:tcPr/>
          <w:p>
            <w:pPr>
              <w:pStyle w:val="Compact"/>
              <w:jc w:val="left"/>
            </w:pPr>
            <w:r>
              <w:t xml:space="preserve">1</w:t>
            </w:r>
          </w:p>
        </w:tc>
        <w:tc>
          <w:tcPr/>
          <w:p>
            <w:pPr>
              <w:pStyle w:val="Compact"/>
              <w:jc w:val="left"/>
            </w:pPr>
            <w:r>
              <w:t xml:space="preserve">₹65,000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₹6,45,000.00</w:t>
            </w:r>
          </w:p>
        </w:tc>
      </w:tr>
      <w:tr>
        <w:tc>
          <w:tcPr/>
          <w:p>
            <w:pPr>
              <w:pStyle w:val="Compact"/>
              <w:jc w:val="left"/>
            </w:pPr>
            <w:r>
              <w:t xml:space="preserve">GST @ 18% (INR)</w:t>
            </w:r>
          </w:p>
        </w:tc>
        <w:tc>
          <w:tcPr/>
          <w:p>
            <w:pPr>
              <w:pStyle w:val="Compact"/>
              <w:jc w:val="left"/>
            </w:pPr>
            <w:r>
              <w:t xml:space="preserve">₹1,16,100.00</w:t>
            </w:r>
          </w:p>
        </w:tc>
      </w:tr>
      <w:tr>
        <w:tc>
          <w:tcPr/>
          <w:p>
            <w:pPr>
              <w:pStyle w:val="Compact"/>
              <w:jc w:val="left"/>
            </w:pPr>
            <w:r>
              <w:t xml:space="preserve">Discount / Adjustment</w:t>
            </w:r>
          </w:p>
        </w:tc>
        <w:tc>
          <w:tcPr/>
          <w:p>
            <w:pPr>
              <w:pStyle w:val="Compact"/>
              <w:jc w:val="left"/>
            </w:pPr>
            <w:r>
              <w:t xml:space="preserve">₹0.00</w:t>
            </w:r>
          </w:p>
        </w:tc>
      </w:tr>
      <w:tr>
        <w:tc>
          <w:tcPr/>
          <w:p>
            <w:pPr>
              <w:pStyle w:val="Compact"/>
              <w:jc w:val="left"/>
            </w:pPr>
            <w:r>
              <w:t xml:space="preserve">Grand Total (INR)</w:t>
            </w:r>
          </w:p>
        </w:tc>
        <w:tc>
          <w:tcPr/>
          <w:p>
            <w:pPr>
              <w:pStyle w:val="Compact"/>
              <w:jc w:val="left"/>
            </w:pPr>
            <w:r>
              <w:t xml:space="preserve">₹7,61,100.00</w:t>
            </w:r>
          </w:p>
        </w:tc>
      </w:tr>
      <w:tr>
        <w:tc>
          <w:tcPr>
            <w:gridSpan w:val="2"/>
          </w:tcPr>
          <w:p>
            <w:pPr>
              <w:pStyle w:val="Compact"/>
              <w:jc w:val="left"/>
            </w:pPr>
            <w:r>
              <w:t xml:space="preserve">In Words: Seven Lakh Sixty-One Thousand One Hundred Rupees Only</w:t>
            </w:r>
          </w:p>
        </w:tc>
      </w:tr>
    </w:tbl>
    <w:bookmarkStart w:id="24" w:name="payment-terms-conditions"/>
    <w:p>
      <w:pPr>
        <w:pStyle w:val="Heading3"/>
      </w:pPr>
      <w:r>
        <w:t xml:space="preserve">Payment Terms &amp; Conditions</w:t>
      </w:r>
    </w:p>
    <w:p>
      <w:pPr>
        <w:numPr>
          <w:ilvl w:val="0"/>
          <w:numId w:val="1001"/>
        </w:numPr>
        <w:pStyle w:val="Compact"/>
      </w:pPr>
      <w:r>
        <w:t xml:space="preserve">This Invoice is payable within fifteen (15) calendar days from the date of issue, i.e., on or before 30 June 2025.</w:t>
      </w:r>
    </w:p>
    <w:p>
      <w:pPr>
        <w:numPr>
          <w:ilvl w:val="0"/>
          <w:numId w:val="1001"/>
        </w:numPr>
        <w:pStyle w:val="Compact"/>
      </w:pPr>
      <w:r>
        <w:t xml:space="preserve">Payment shall be made via NEFT/RTGS to the following bank account: EduCraft Solutions Pvt. Ltd., HDFC Bank, Bandra Branch, India Mumbai. Account No.: 50200012345678, IFSC: HDFC0000123.</w:t>
      </w:r>
    </w:p>
    <w:p>
      <w:pPr>
        <w:numPr>
          <w:ilvl w:val="0"/>
          <w:numId w:val="1001"/>
        </w:numPr>
        <w:pStyle w:val="Compact"/>
      </w:pPr>
      <w:r>
        <w:t xml:space="preserve">A late payment penalty of 1.5% per month (or part thereof) shall be applicable on the outstanding Invoice amount after the due date.</w:t>
      </w:r>
    </w:p>
    <w:p>
      <w:pPr>
        <w:numPr>
          <w:ilvl w:val="0"/>
          <w:numId w:val="1001"/>
        </w:numPr>
        <w:pStyle w:val="Compact"/>
      </w:pPr>
      <w:r>
        <w:t xml:space="preserve">All services rendered by the Curriculum Developer are subject to the Master Service Agreement dated 01 January 2025, executed between both parties in India Mumbai.</w:t>
      </w:r>
    </w:p>
    <w:p>
      <w:pPr>
        <w:numPr>
          <w:ilvl w:val="0"/>
          <w:numId w:val="1001"/>
        </w:numPr>
        <w:pStyle w:val="Compact"/>
      </w:pPr>
      <w:r>
        <w:t xml:space="preserve">This Invoice is valid for 90 days from the date of issue. Beyond this period, a revised Invoice may be issued reflecting any applicable rate changes.</w:t>
      </w:r>
    </w:p>
    <w:p>
      <w:pPr>
        <w:numPr>
          <w:ilvl w:val="0"/>
          <w:numId w:val="1001"/>
        </w:numPr>
        <w:pStyle w:val="Compact"/>
      </w:pPr>
      <w:r>
        <w:t xml:space="preserve">Any disputes arising from this Invoice shall be governed by the laws of India and subject to the exclusive jurisdiction of courts in India Mumbai.</w:t>
      </w:r>
    </w:p>
    <w:bookmarkEnd w:id="24"/>
    <w:bookmarkStart w:id="25" w:name="notes-additional-information"/>
    <w:p>
      <w:pPr>
        <w:pStyle w:val="Heading3"/>
      </w:pPr>
      <w:r>
        <w:t xml:space="preserve">Notes &amp; Additional Information</w:t>
      </w:r>
    </w:p>
    <w:p>
      <w:pPr>
        <w:pStyle w:val="FirstParagraph"/>
      </w:pPr>
      <w:r>
        <w:t xml:space="preserve">1. The Curriculum Developer services described in this Invoice have been delivered in accordance with the scope of work outlined in the Statement of Work (SOW) annexed to the Master Service Agreement. All deliverables have been accepted in writing by the client's academic committee on 10 June 2025.</w:t>
      </w:r>
    </w:p>
    <w:p>
      <w:pPr>
        <w:pStyle w:val="BodyText"/>
      </w:pPr>
      <w:r>
        <w:t xml:space="preserve">2. EduCraft Solutions Pvt. Ltd. is a registered professional services firm headquartered in India Mumbai, specializing in curriculum design, instructional design, and educational consulting for K-12 and higher education institutions across the country.</w:t>
      </w:r>
    </w:p>
    <w:p>
      <w:pPr>
        <w:pStyle w:val="BodyText"/>
      </w:pPr>
      <w:r>
        <w:t xml:space="preserve">3. The Curriculum Developer assigned to this engagement, Mr. Rajesh Venkateswaran (M.Ed., Ph.D. in Curriculum Studies), has dedicated a total of 320 professional hours to the completion of all deliverables listed in this Invoice.</w:t>
      </w:r>
    </w:p>
    <w:p>
      <w:pPr>
        <w:pStyle w:val="BodyText"/>
      </w:pPr>
      <w:r>
        <w:t xml:space="preserve">4. All intellectual property rights pertaining to the curriculum materials, frameworks, and training modules developed under this engagement shall vest with the client upon full and final payment of this Invoice, as per the IP clause of the Master Service Agreement.</w:t>
      </w:r>
    </w:p>
    <w:p>
      <w:pPr>
        <w:pStyle w:val="BodyText"/>
      </w:pPr>
      <w:r>
        <w:t xml:space="preserve">5. This Invoice has been generated in compliance with the Goods and Services Tax (GST) regulations of India. A tax invoice in the prescribed format is available upon request.</w:t>
      </w:r>
    </w:p>
    <w:bookmarkEnd w:id="25"/>
    <w:p>
      <w:pPr>
        <w:pStyle w:val="BodyText"/>
      </w:pPr>
      <w:r>
        <w:rPr>
          <w:bCs/>
          <w:b/>
        </w:rPr>
        <w:t xml:space="preserve">EduCraft Solutions Pvt. Ltd.</w:t>
      </w:r>
      <w:r>
        <w:t xml:space="preserve"> </w:t>
      </w:r>
      <w:r>
        <w:t xml:space="preserve">| Office No. 412, 4th Floor, Trade Center, Bandra West, India Mumbai – 400050</w:t>
      </w:r>
    </w:p>
    <w:p>
      <w:pPr>
        <w:pStyle w:val="BodyText"/>
      </w:pPr>
      <w:r>
        <w:t xml:space="preserve">CIN: U80300MH2018PTC312456 | GSTIN: 27AABCE1234F1Z5 | Phone: +91-22-4567-8900</w:t>
      </w:r>
    </w:p>
    <w:p>
      <w:pPr>
        <w:pStyle w:val="BodyText"/>
      </w:pPr>
      <w:r>
        <w:t xml:space="preserve">This is a computer-generated Invoice and does not require a physical signature. For queries regarding this Invoice, please contact our billing department at billing@educraftsolutions.in or +91-22-4567-8901.</w:t>
      </w:r>
    </w:p>
    <w:p>
      <w:pPr>
        <w:pStyle w:val="BodyText"/>
      </w:pPr>
      <w:r>
        <w:t xml:space="preserve">Thank you for choosing EduCraft Solutions for your Curriculum Developer needs in India Mumbai.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India Mumbai</dc:title>
  <dc:creator/>
  <dc:language>en</dc:language>
  <cp:keywords/>
  <dcterms:created xsi:type="dcterms:W3CDTF">2026-10-10T05:41:16Z</dcterms:created>
  <dcterms:modified xsi:type="dcterms:W3CDTF">2026-10-10T05:41:16Z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