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baghdad-curriculum-development-co."/>
    <w:p>
      <w:pPr>
        <w:pStyle w:val="Heading1"/>
      </w:pPr>
      <w:r>
        <w:t xml:space="preserve">Baghdad Curriculum Development Co.</w:t>
      </w:r>
    </w:p>
    <w:p>
      <w:pPr>
        <w:pStyle w:val="FirstParagraph"/>
      </w:pPr>
      <w:r>
        <w:t xml:space="preserve">Professional Curriculum Developer Services</w:t>
      </w:r>
    </w:p>
    <w:p>
      <w:pPr>
        <w:pStyle w:val="BodyText"/>
      </w:pPr>
      <w:r>
        <w:t xml:space="preserve">Al-Mansour District, Baghdad, Iraq</w:t>
      </w:r>
    </w:p>
    <w:p>
      <w:pPr>
        <w:pStyle w:val="BodyText"/>
      </w:pPr>
      <w:r>
        <w:t xml:space="preserve">Tel: +964 770 123 4567</w:t>
      </w:r>
    </w:p>
    <w:p>
      <w:pPr>
        <w:pStyle w:val="BodyText"/>
      </w:pPr>
      <w:r>
        <w:t xml:space="preserve">Email: billing@baghdadcurriculum.iq</w:t>
      </w:r>
    </w:p>
    <w:p>
      <w:pPr>
        <w:pStyle w:val="BodyText"/>
      </w:pPr>
      <w:r>
        <w:t xml:space="preserve">Tax Registration No: IQ-2024-CD-0847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Invoice</w:t>
      </w:r>
    </w:p>
    <w:p>
      <w:pPr>
        <w:pStyle w:val="BodyText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INV-2024-BGD-0312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CD-IRAQ-BAG-2025-07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Ministry of Education – Baghdad Regional Directorate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Dr. Ahmad Al-Rashid, Director of Academic Affairs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Al-Karrada District, Baghdad, Iraq</w:t>
      </w:r>
    </w:p>
    <w:p>
      <w:pPr>
        <w:pStyle w:val="BodyText"/>
      </w:pPr>
      <w:r>
        <w:rPr>
          <w:bCs/>
          <w:b/>
        </w:rPr>
        <w:t xml:space="preserve">Tel:</w:t>
      </w:r>
      <w:r>
        <w:t xml:space="preserve"> </w:t>
      </w:r>
      <w:r>
        <w:t xml:space="preserve">+964 781 987 6543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a.rashid@moe.gov.iq</w:t>
      </w:r>
    </w:p>
    <w:bookmarkEnd w:id="22"/>
    <w:bookmarkStart w:id="23" w:name="invoice-information"/>
    <w:p>
      <w:pPr>
        <w:pStyle w:val="Heading3"/>
      </w:pPr>
      <w:r>
        <w:t xml:space="preserve">Invoice Information</w:t>
      </w:r>
    </w:p>
    <w:p>
      <w:pPr>
        <w:pStyle w:val="FirstParagraph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1 January 2025 – 31 May 2025</w:t>
      </w:r>
    </w:p>
    <w:p>
      <w:pPr>
        <w:pStyle w:val="BodyText"/>
      </w:pPr>
      <w:r>
        <w:rPr>
          <w:bCs/>
          <w:b/>
        </w:rPr>
        <w:t xml:space="preserve">Project Code:</w:t>
      </w:r>
      <w:r>
        <w:t xml:space="preserve"> </w:t>
      </w:r>
      <w:r>
        <w:t xml:space="preserve">CURR-DEV-IRAQ-2025</w:t>
      </w:r>
    </w:p>
    <w:p>
      <w:pPr>
        <w:pStyle w:val="BodyText"/>
      </w:pPr>
      <w:r>
        <w:rPr>
          <w:bCs/>
          <w:b/>
        </w:rPr>
        <w:t xml:space="preserve">Contract No:</w:t>
      </w:r>
      <w:r>
        <w:t xml:space="preserve"> </w:t>
      </w:r>
      <w:r>
        <w:t xml:space="preserve">MOC-BGD-2025-114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Iraqi Dinar (IQD)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Curriculum Developer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development of a comprehensive secondary school mathematics curriculum aligned with Iraqi national education standards for grades 9–12, including learning objectives, scope and sequence, and assessment frameworks.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teacher training modules and professional development workshops for the newly designed curriculum, delivered in Baghdad and surrounding governorates. Includes 12 workshop sessions with participant materials.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Creation of standardized assessment instruments, rubrics, and evaluation tools for the curriculum implementation phase. Includes formative and summative assessment packages for all subject areas.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Translation and localization of curriculum materials from English to Arabic, ensuring cultural relevance and linguistic accuracy for students in Iraq Baghdad and all Iraqi governorates.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consultation and advisory services by the lead Curriculum Developer team in Baghdad, including 20 days of in-person support for curriculum review, stakeholder meetings, and iterative refinement sessions.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of digital curriculum resources, including interactive lesson plans, multimedia content, and an online learning management system (LMS) template for pilot schools in Baghdad.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curriculum documentation, quality assurance review, and submission of the complete Curriculum Developer portfolio to the Ministry of Education for official approval and nationwide rollout.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24,800,000 IQD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(5% – Iraq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1,240,000 IQD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Government Levy (1%)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248,000 IQD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 – 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-496,000 IQD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25,792,000 IQD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Central Bank of Iraq – Baghdad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Baghdad Curriculum Development Co.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0045-8821-3367-9901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CBIQIQBB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No. INV-2024-BGD-0312 in all payment communications.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(T/T) in Iraqi Dinar (IQD)</w:t>
      </w:r>
    </w:p>
    <w:bookmarkEnd w:id="24"/>
    <w:bookmarkStart w:id="25" w:name="terms-conditions-notes"/>
    <w:p>
      <w:pPr>
        <w:pStyle w:val="Heading3"/>
      </w:pPr>
      <w:r>
        <w:t xml:space="preserve">Terms, Conditions &amp; Notes</w:t>
      </w:r>
    </w:p>
    <w:p>
      <w:pPr>
        <w:numPr>
          <w:ilvl w:val="0"/>
          <w:numId w:val="1001"/>
        </w:numPr>
        <w:pStyle w:val="Compact"/>
      </w:pPr>
      <w:r>
        <w:t xml:space="preserve">This Invoice is issued by Baghdad Curriculum Development Co., a registered Curriculum Developer firm operating in Iraq Baghdad, in accordance with the terms outlined in Contract No. MOC-BGD-2025-114.</w:t>
      </w:r>
    </w:p>
    <w:p>
      <w:pPr>
        <w:numPr>
          <w:ilvl w:val="0"/>
          <w:numId w:val="1001"/>
        </w:numPr>
        <w:pStyle w:val="Compact"/>
      </w:pPr>
      <w:r>
        <w:t xml:space="preserve">Payment is due within fifteen (15) calendar days from the date of this Invoice. Late payments shall incur a penalty of 1.5% per month as per Iraqi commercial regulations.</w:t>
      </w:r>
    </w:p>
    <w:p>
      <w:pPr>
        <w:numPr>
          <w:ilvl w:val="0"/>
          <w:numId w:val="1001"/>
        </w:numPr>
        <w:pStyle w:val="Compact"/>
      </w:pPr>
      <w:r>
        <w:t xml:space="preserve">All Curriculum Developer services described in this Invoice have been delivered and accepted by the client as of 31 May 2025. A signed acceptance certificate is attached to the project file.</w:t>
      </w:r>
    </w:p>
    <w:p>
      <w:pPr>
        <w:numPr>
          <w:ilvl w:val="0"/>
          <w:numId w:val="1001"/>
        </w:numPr>
        <w:pStyle w:val="Compact"/>
      </w:pPr>
      <w:r>
        <w:t xml:space="preserve">The Curriculum Developer retains all intellectual property rights to proprietary methodologies, templates, and frameworks unless otherwise specified in the master service agreement.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issue date. After this period, a revised Invoice reflecting any applicable price adjustments will be issued.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in compliance with Iraqi educational regulations, Ministry of Education guidelines, and the standards set forth by the Baghdad Regional Directorate of Education.</w:t>
      </w:r>
    </w:p>
    <w:p>
      <w:pPr>
        <w:numPr>
          <w:ilvl w:val="0"/>
          <w:numId w:val="1001"/>
        </w:numPr>
        <w:pStyle w:val="Compact"/>
      </w:pPr>
      <w:r>
        <w:t xml:space="preserve">For any disputes or queries regarding this Invoice, please contact the billing department at billing@baghdadcurriculum.iq or visit our office at Al-Mansour District, Baghdad, Iraq.</w:t>
      </w:r>
    </w:p>
    <w:p>
      <w:pPr>
        <w:numPr>
          <w:ilvl w:val="0"/>
          <w:numId w:val="1001"/>
        </w:numPr>
        <w:pStyle w:val="Compact"/>
      </w:pPr>
      <w:r>
        <w:t xml:space="preserve">This document constitutes a legally binding financial record for the Curriculum Developer engagement in Iraq Baghdad and may be used for audit, tax, and governmental reporting purposes.</w:t>
      </w:r>
    </w:p>
    <w:bookmarkEnd w:id="25"/>
    <w:p>
      <w:pPr>
        <w:pStyle w:val="FirstParagraph"/>
      </w:pPr>
      <w:r>
        <w:rPr>
          <w:bCs/>
          <w:b/>
        </w:rPr>
        <w:t xml:space="preserve">Baghdad Curriculum Development Co.</w:t>
      </w:r>
      <w:r>
        <w:t xml:space="preserve"> </w:t>
      </w:r>
      <w:r>
        <w:t xml:space="preserve">– Professional Curriculum Developer Services in Iraq Baghdad</w:t>
      </w:r>
    </w:p>
    <w:p>
      <w:pPr>
        <w:pStyle w:val="BodyText"/>
      </w:pPr>
      <w:r>
        <w:t xml:space="preserve">Registered in the Republic of Iraq | Commercial Registration: CR-2021-04582 | Tax ID: IQ-2024-CD-0847</w:t>
      </w:r>
    </w:p>
    <w:p>
      <w:pPr>
        <w:pStyle w:val="BodyText"/>
      </w:pPr>
      <w:r>
        <w:t xml:space="preserve">This Invoice was generated electronically and is valid without a physical signature. For verification, contact the issuing office in Baghdad, Iraq.</w:t>
      </w:r>
    </w:p>
    <w:p>
      <w:pPr>
        <w:pStyle w:val="BodyText"/>
      </w:pPr>
      <w:r>
        <w:t xml:space="preserve">© 2025 Baghdad Curriculum Development Co. All rights reserved.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Curriculum Developer Services - Iraq Baghdad</dc:title>
  <dc:creator/>
  <dc:language>en</dc:language>
  <cp:keywords/>
  <dcterms:created xsi:type="dcterms:W3CDTF">2026-10-10T03:28:37Z</dcterms:created>
  <dcterms:modified xsi:type="dcterms:W3CDTF">2026-10-10T03:28:37Z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