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educraft-solutions-sdn.-bhd."/>
    <w:p>
      <w:pPr>
        <w:pStyle w:val="Heading1"/>
      </w:pPr>
      <w:r>
        <w:t xml:space="preserve">EduCraft Solutions Sdn. Bhd.</w:t>
      </w:r>
    </w:p>
    <w:p>
      <w:pPr>
        <w:pStyle w:val="FirstParagraph"/>
      </w:pPr>
      <w:r>
        <w:t xml:space="preserve">No. 12, Jalan Ampang, 50450 Kuala Lumpur, Malaysia</w:t>
      </w:r>
    </w:p>
    <w:p>
      <w:pPr>
        <w:pStyle w:val="BodyText"/>
      </w:pPr>
      <w:r>
        <w:t xml:space="preserve">Tel: +603-2145 6789 | Email: billing@educraft.com.my</w:t>
      </w:r>
    </w:p>
    <w:p>
      <w:pPr>
        <w:pStyle w:val="BodyText"/>
      </w:pPr>
      <w:r>
        <w:t xml:space="preserve">Company Reg. No.: 201901045678 (K)</w:t>
      </w:r>
    </w:p>
    <w:p>
      <w:pPr>
        <w:pStyle w:val="BodyText"/>
      </w:pPr>
      <w:r>
        <w:t xml:space="preserve">SST Reg. No.: 001234567890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EDS-2025-00472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Project Ref.:</w:t>
      </w:r>
      <w:r>
        <w:t xml:space="preserve"> </w:t>
      </w:r>
      <w:r>
        <w:t xml:space="preserve">CDM-KL-2025-Q2</w:t>
      </w:r>
    </w:p>
    <w:p>
      <w:pPr>
        <w:pStyle w:val="BodyText"/>
      </w:pPr>
      <w:r>
        <w:t xml:space="preserve">PENDING PAYMENT</w:t>
      </w:r>
    </w:p>
    <w:bookmarkEnd w:id="21"/>
    <w:bookmarkStart w:id="22" w:name="bill-to"/>
    <w:p>
      <w:pPr>
        <w:pStyle w:val="Heading3"/>
      </w:pPr>
      <w:r>
        <w:t xml:space="preserve">Bill To</w:t>
      </w:r>
    </w:p>
    <w:p>
      <w:pPr>
        <w:pStyle w:val="FirstParagraph"/>
      </w:pPr>
      <w:r>
        <w:t xml:space="preserve">Ministry of Education Malaysia</w:t>
      </w:r>
    </w:p>
    <w:p>
      <w:pPr>
        <w:pStyle w:val="BodyText"/>
      </w:pPr>
      <w:r>
        <w:t xml:space="preserve">Curriculum Development Division</w:t>
      </w:r>
    </w:p>
    <w:p>
      <w:pPr>
        <w:pStyle w:val="BodyText"/>
      </w:pPr>
      <w:r>
        <w:t xml:space="preserve">Level 12, Block C, Menara Pendidikan</w:t>
      </w:r>
    </w:p>
    <w:p>
      <w:pPr>
        <w:pStyle w:val="BodyText"/>
      </w:pPr>
      <w:r>
        <w:t xml:space="preserve">No. 253, Jalan Sturrock, 50480 Kuala Lumpur, Malaysia</w:t>
      </w:r>
    </w:p>
    <w:p>
      <w:pPr>
        <w:pStyle w:val="BodyText"/>
      </w:pPr>
      <w:r>
        <w:t xml:space="preserve">Attn: Dr. Ahmad Faizal bin Rahman</w:t>
      </w:r>
    </w:p>
    <w:p>
      <w:pPr>
        <w:pStyle w:val="BodyText"/>
      </w:pPr>
      <w:r>
        <w:t xml:space="preserve">Email: afaizal@moe.gov.my</w:t>
      </w:r>
    </w:p>
    <w:bookmarkEnd w:id="22"/>
    <w:bookmarkStart w:id="23" w:name="prepared-by"/>
    <w:p>
      <w:pPr>
        <w:pStyle w:val="Heading3"/>
      </w:pPr>
      <w:r>
        <w:t xml:space="preserve">Prepared By</w:t>
      </w:r>
    </w:p>
    <w:p>
      <w:pPr>
        <w:pStyle w:val="FirstParagraph"/>
      </w:pPr>
      <w:r>
        <w:t xml:space="preserve">EduCraft Solutions Sdn. Bhd.</w:t>
      </w:r>
    </w:p>
    <w:p>
      <w:pPr>
        <w:pStyle w:val="BodyText"/>
      </w:pPr>
      <w:r>
        <w:t xml:space="preserve">Curriculum Developer Services Unit</w:t>
      </w:r>
    </w:p>
    <w:p>
      <w:pPr>
        <w:pStyle w:val="BodyText"/>
      </w:pPr>
      <w:r>
        <w:t xml:space="preserve">No. 12, Jalan Ampang, 50450 Kuala Lumpur, Malaysia</w:t>
      </w:r>
    </w:p>
    <w:p>
      <w:pPr>
        <w:pStyle w:val="BodyText"/>
      </w:pPr>
      <w:r>
        <w:t xml:space="preserve">Attn: Pn. Siti Nurhaliza binti Ismail</w:t>
      </w:r>
    </w:p>
    <w:p>
      <w:pPr>
        <w:pStyle w:val="BodyText"/>
      </w:pPr>
      <w:r>
        <w:t xml:space="preserve">Email: s.nurhaliza@educraft.com.my</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Description of Services</w:t>
            </w:r>
          </w:p>
        </w:tc>
        <w:tc>
          <w:tcPr/>
          <w:p>
            <w:pPr>
              <w:pStyle w:val="Compact"/>
              <w:jc w:val="left"/>
            </w:pPr>
            <w:r>
              <w:t xml:space="preserve">Duration</w:t>
            </w:r>
          </w:p>
        </w:tc>
        <w:tc>
          <w:tcPr/>
          <w:p>
            <w:pPr>
              <w:pStyle w:val="Compact"/>
              <w:jc w:val="left"/>
            </w:pPr>
            <w:r>
              <w:t xml:space="preserve">Rate (RM)</w:t>
            </w:r>
          </w:p>
        </w:tc>
        <w:tc>
          <w:tcPr/>
          <w:p>
            <w:pPr>
              <w:pStyle w:val="Compact"/>
              <w:jc w:val="left"/>
            </w:pPr>
            <w:r>
              <w:t xml:space="preserve">Amount (RM)</w:t>
            </w:r>
          </w:p>
        </w:tc>
        <w:tc>
          <w:tcPr/>
          <w:p>
            <w:pPr>
              <w:pStyle w:val="Compact"/>
              <w:jc w:val="left"/>
            </w:pPr>
            <w:r>
              <w:t xml:space="preserve">SST (6%)</w:t>
            </w:r>
          </w:p>
        </w:tc>
      </w:tr>
      <w:tr>
        <w:tc>
          <w:tcPr/>
          <w:p>
            <w:pPr>
              <w:pStyle w:val="Compact"/>
              <w:jc w:val="left"/>
            </w:pPr>
            <w:r>
              <w:t xml:space="preserve">1</w:t>
            </w:r>
          </w:p>
        </w:tc>
        <w:tc>
          <w:tcPr/>
          <w:p>
            <w:pPr>
              <w:pStyle w:val="Compact"/>
              <w:jc w:val="left"/>
            </w:pPr>
            <w:r>
              <w:t xml:space="preserve">Curriculum Developer – Design and development of a comprehensive Secondary School Science Curriculum Framework aligned with the KSSM (Kurikulum Standard Sekolah Menengah) standards for Malaysia Kuala Lumpur pilot schools</w:t>
            </w:r>
          </w:p>
        </w:tc>
        <w:tc>
          <w:tcPr/>
          <w:p>
            <w:pPr>
              <w:pStyle w:val="Compact"/>
              <w:jc w:val="left"/>
            </w:pPr>
            <w:r>
              <w:t xml:space="preserve">3 months</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2,700.00</w:t>
            </w:r>
          </w:p>
        </w:tc>
      </w:tr>
      <w:tr>
        <w:tc>
          <w:tcPr/>
          <w:p>
            <w:pPr>
              <w:pStyle w:val="Compact"/>
              <w:jc w:val="left"/>
            </w:pPr>
            <w:r>
              <w:t xml:space="preserve">2</w:t>
            </w:r>
          </w:p>
        </w:tc>
        <w:tc>
          <w:tcPr/>
          <w:p>
            <w:pPr>
              <w:pStyle w:val="Compact"/>
              <w:jc w:val="left"/>
            </w:pPr>
            <w:r>
              <w:t xml:space="preserve">Curriculum Developer – Development of 48 lesson plans, learning outcomes, and assessment rubrics for Form 1 and Form 2 Mathematics modules under the new national curriculum initiative in Malaysia Kuala Lumpur</w:t>
            </w:r>
          </w:p>
        </w:tc>
        <w:tc>
          <w:tcPr/>
          <w:p>
            <w:pPr>
              <w:pStyle w:val="Compact"/>
              <w:jc w:val="left"/>
            </w:pPr>
            <w:r>
              <w:t xml:space="preserve">2 months</w:t>
            </w:r>
          </w:p>
        </w:tc>
        <w:tc>
          <w:tcPr/>
          <w:p>
            <w:pPr>
              <w:pStyle w:val="Compact"/>
              <w:jc w:val="left"/>
            </w:pPr>
            <w:r>
              <w:t xml:space="preserve">38,500.00</w:t>
            </w:r>
          </w:p>
        </w:tc>
        <w:tc>
          <w:tcPr/>
          <w:p>
            <w:pPr>
              <w:pStyle w:val="Compact"/>
              <w:jc w:val="left"/>
            </w:pPr>
            <w:r>
              <w:t xml:space="preserve">38,500.00</w:t>
            </w:r>
          </w:p>
        </w:tc>
        <w:tc>
          <w:tcPr/>
          <w:p>
            <w:pPr>
              <w:pStyle w:val="Compact"/>
              <w:jc w:val="left"/>
            </w:pPr>
            <w:r>
              <w:t xml:space="preserve">2,310.00</w:t>
            </w:r>
          </w:p>
        </w:tc>
      </w:tr>
      <w:tr>
        <w:tc>
          <w:tcPr/>
          <w:p>
            <w:pPr>
              <w:pStyle w:val="Compact"/>
              <w:jc w:val="left"/>
            </w:pPr>
            <w:r>
              <w:t xml:space="preserve">3</w:t>
            </w:r>
          </w:p>
        </w:tc>
        <w:tc>
          <w:tcPr/>
          <w:p>
            <w:pPr>
              <w:pStyle w:val="Compact"/>
              <w:jc w:val="left"/>
            </w:pPr>
            <w:r>
              <w:t xml:space="preserve">Curriculum Developer – Conducting 12 professional development workshops for 200 teachers across 15 schools in Malaysia Kuala Lumpur on implementing the revised curriculum framework and pedagogical strategies</w:t>
            </w:r>
          </w:p>
        </w:tc>
        <w:tc>
          <w:tcPr/>
          <w:p>
            <w:pPr>
              <w:pStyle w:val="Compact"/>
              <w:jc w:val="left"/>
            </w:pPr>
            <w:r>
              <w:t xml:space="preserve">6 weeks</w:t>
            </w:r>
          </w:p>
        </w:tc>
        <w:tc>
          <w:tcPr/>
          <w:p>
            <w:pPr>
              <w:pStyle w:val="Compact"/>
              <w:jc w:val="left"/>
            </w:pPr>
            <w:r>
              <w:t xml:space="preserve">28,000.00</w:t>
            </w:r>
          </w:p>
        </w:tc>
        <w:tc>
          <w:tcPr/>
          <w:p>
            <w:pPr>
              <w:pStyle w:val="Compact"/>
              <w:jc w:val="left"/>
            </w:pPr>
            <w:r>
              <w:t xml:space="preserve">28,000.00</w:t>
            </w:r>
          </w:p>
        </w:tc>
        <w:tc>
          <w:tcPr/>
          <w:p>
            <w:pPr>
              <w:pStyle w:val="Compact"/>
              <w:jc w:val="left"/>
            </w:pPr>
            <w:r>
              <w:t xml:space="preserve">1,680.00</w:t>
            </w:r>
          </w:p>
        </w:tc>
      </w:tr>
      <w:tr>
        <w:tc>
          <w:tcPr/>
          <w:p>
            <w:pPr>
              <w:pStyle w:val="Compact"/>
              <w:jc w:val="left"/>
            </w:pPr>
            <w:r>
              <w:t xml:space="preserve">4</w:t>
            </w:r>
          </w:p>
        </w:tc>
        <w:tc>
          <w:tcPr/>
          <w:p>
            <w:pPr>
              <w:pStyle w:val="Compact"/>
              <w:jc w:val="left"/>
            </w:pPr>
            <w:r>
              <w:t xml:space="preserve">Curriculum Developer – Creation of digital learning resources, interactive multimedia content, and e-assessment tools to support the new curriculum rollout in Malaysia Kuala Lumpur educational institutions</w:t>
            </w:r>
          </w:p>
        </w:tc>
        <w:tc>
          <w:tcPr/>
          <w:p>
            <w:pPr>
              <w:pStyle w:val="Compact"/>
              <w:jc w:val="left"/>
            </w:pPr>
            <w:r>
              <w:t xml:space="preserve">4 months</w:t>
            </w:r>
          </w:p>
        </w:tc>
        <w:tc>
          <w:tcPr/>
          <w:p>
            <w:pPr>
              <w:pStyle w:val="Compact"/>
              <w:jc w:val="left"/>
            </w:pPr>
            <w:r>
              <w:t xml:space="preserve">52,000.00</w:t>
            </w:r>
          </w:p>
        </w:tc>
        <w:tc>
          <w:tcPr/>
          <w:p>
            <w:pPr>
              <w:pStyle w:val="Compact"/>
              <w:jc w:val="left"/>
            </w:pPr>
            <w:r>
              <w:t xml:space="preserve">52,000.00</w:t>
            </w:r>
          </w:p>
        </w:tc>
        <w:tc>
          <w:tcPr/>
          <w:p>
            <w:pPr>
              <w:pStyle w:val="Compact"/>
              <w:jc w:val="left"/>
            </w:pPr>
            <w:r>
              <w:t xml:space="preserve">3,120.00</w:t>
            </w:r>
          </w:p>
        </w:tc>
      </w:tr>
      <w:tr>
        <w:tc>
          <w:tcPr/>
          <w:p>
            <w:pPr>
              <w:pStyle w:val="Compact"/>
              <w:jc w:val="left"/>
            </w:pPr>
            <w:r>
              <w:t xml:space="preserve">5</w:t>
            </w:r>
          </w:p>
        </w:tc>
        <w:tc>
          <w:tcPr/>
          <w:p>
            <w:pPr>
              <w:pStyle w:val="Compact"/>
              <w:jc w:val="left"/>
            </w:pPr>
            <w:r>
              <w:t xml:space="preserve">Curriculum Developer – Ongoing consultation, curriculum review, and iterative refinement services for a period of 6 months to ensure alignment with national education policy updates in Malaysia Kuala Lumpur</w:t>
            </w:r>
          </w:p>
        </w:tc>
        <w:tc>
          <w:tcPr/>
          <w:p>
            <w:pPr>
              <w:pStyle w:val="Compact"/>
              <w:jc w:val="left"/>
            </w:pPr>
            <w:r>
              <w:t xml:space="preserve">6 months</w:t>
            </w:r>
          </w:p>
        </w:tc>
        <w:tc>
          <w:tcPr/>
          <w:p>
            <w:pPr>
              <w:pStyle w:val="Compact"/>
              <w:jc w:val="left"/>
            </w:pPr>
            <w:r>
              <w:t xml:space="preserve">30,000.00</w:t>
            </w:r>
          </w:p>
        </w:tc>
        <w:tc>
          <w:tcPr/>
          <w:p>
            <w:pPr>
              <w:pStyle w:val="Compact"/>
              <w:jc w:val="left"/>
            </w:pPr>
            <w:r>
              <w:t xml:space="preserve">30,000.00</w:t>
            </w:r>
          </w:p>
        </w:tc>
        <w:tc>
          <w:tcPr/>
          <w:p>
            <w:pPr>
              <w:pStyle w:val="Compact"/>
              <w:jc w:val="left"/>
            </w:pPr>
            <w:r>
              <w:t xml:space="preserve">1,800.00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RM 193,500.00</w:t>
            </w:r>
          </w:p>
        </w:tc>
      </w:tr>
      <w:tr>
        <w:tc>
          <w:tcPr/>
          <w:p>
            <w:pPr>
              <w:pStyle w:val="Compact"/>
              <w:jc w:val="left"/>
            </w:pPr>
            <w:r>
              <w:t xml:space="preserve">Sales and Service Tax (SST) @ 6%</w:t>
            </w:r>
          </w:p>
        </w:tc>
        <w:tc>
          <w:tcPr/>
          <w:p>
            <w:pPr>
              <w:pStyle w:val="Compact"/>
              <w:jc w:val="left"/>
            </w:pPr>
            <w:r>
              <w:t xml:space="preserve">RM 11,610.00</w:t>
            </w:r>
          </w:p>
        </w:tc>
      </w:tr>
      <w:tr>
        <w:tc>
          <w:tcPr/>
          <w:p>
            <w:pPr>
              <w:pStyle w:val="Compact"/>
              <w:jc w:val="left"/>
            </w:pPr>
            <w:r>
              <w:t xml:space="preserve">Discount (Early Payment – 5%)</w:t>
            </w:r>
          </w:p>
        </w:tc>
        <w:tc>
          <w:tcPr/>
          <w:p>
            <w:pPr>
              <w:pStyle w:val="Compact"/>
              <w:jc w:val="left"/>
            </w:pPr>
            <w:r>
              <w:t xml:space="preserve">- RM 9,675.00</w:t>
            </w:r>
          </w:p>
        </w:tc>
      </w:tr>
      <w:tr>
        <w:tc>
          <w:tcPr/>
          <w:p>
            <w:pPr>
              <w:pStyle w:val="Compact"/>
              <w:jc w:val="left"/>
            </w:pPr>
            <w:r>
              <w:t xml:space="preserve">GRAND TOTAL</w:t>
            </w:r>
          </w:p>
        </w:tc>
        <w:tc>
          <w:tcPr/>
          <w:p>
            <w:pPr>
              <w:pStyle w:val="Compact"/>
              <w:jc w:val="left"/>
            </w:pPr>
            <w:r>
              <w:t xml:space="preserve">RM 195,435.00</w:t>
            </w:r>
          </w:p>
        </w:tc>
      </w:tr>
    </w:tbl>
    <w:bookmarkStart w:id="24" w:name="invoice-notes-terms"/>
    <w:p>
      <w:pPr>
        <w:pStyle w:val="Heading3"/>
      </w:pPr>
      <w:r>
        <w:t xml:space="preserve">Invoice Notes &amp; Terms</w:t>
      </w:r>
    </w:p>
    <w:p>
      <w:pPr>
        <w:pStyle w:val="FirstParagraph"/>
      </w:pPr>
      <w:r>
        <w:t xml:space="preserve">This Invoice is issued by EduCraft Solutions Sdn. Bhd., a registered Curriculum Developer services provider operating in Malaysia Kuala Lumpur, in accordance with the service agreement (Contract No. MOE/CDM/2025/0891) signed on 1 March 2025.</w:t>
      </w:r>
    </w:p>
    <w:p>
      <w:pPr>
        <w:pStyle w:val="BodyText"/>
      </w:pPr>
      <w:r>
        <w:t xml:space="preserve">All Curriculum Developer services rendered under this Invoice have been completed and delivered to the satisfaction of the project oversight committee in Malaysia Kuala Lumpur. Final deliverables, including curriculum documents, digital resources, and workshop reports, have been submitted to the Curriculum Development Division.</w:t>
      </w:r>
    </w:p>
    <w:p>
      <w:pPr>
        <w:pStyle w:val="BodyText"/>
      </w:pPr>
      <w:r>
        <w:t xml:space="preserve">The total amount of RM 195,435.00 (One Hundred Ninety-Five Thousand Four Hundred Thirty-Five Ringgit Malaysia only) is payable within thirty (30) calendar days from the date of this Invoice. Payment is to be made via bank transfer to the account details provided below.</w:t>
      </w:r>
    </w:p>
    <w:p>
      <w:pPr>
        <w:pStyle w:val="BodyText"/>
      </w:pPr>
      <w:r>
        <w:t xml:space="preserve">Please reference Invoice No. EDS-2025-00472 on all correspondence and payment remittances. Any queries regarding this Invoice should be directed to the billing department at EduCraft Solutions Sdn. Bhd., Kuala Lumpur office.</w:t>
      </w:r>
    </w:p>
    <w:bookmarkEnd w:id="24"/>
    <w:bookmarkStart w:id="25" w:name="payment-details"/>
    <w:p>
      <w:pPr>
        <w:pStyle w:val="Heading3"/>
      </w:pPr>
      <w:r>
        <w:t xml:space="preserve">Payment Details</w:t>
      </w:r>
    </w:p>
    <w:p>
      <w:pPr>
        <w:pStyle w:val="FirstParagraph"/>
      </w:pPr>
      <w:r>
        <w:rPr>
          <w:bCs/>
          <w:b/>
        </w:rPr>
        <w:t xml:space="preserve">Bank:</w:t>
      </w:r>
      <w:r>
        <w:t xml:space="preserve"> </w:t>
      </w:r>
      <w:r>
        <w:t xml:space="preserve">Maybank Berhad</w:t>
      </w:r>
    </w:p>
    <w:p>
      <w:pPr>
        <w:pStyle w:val="BodyText"/>
      </w:pPr>
      <w:r>
        <w:rPr>
          <w:bCs/>
          <w:b/>
        </w:rPr>
        <w:t xml:space="preserve">Account Name:</w:t>
      </w:r>
      <w:r>
        <w:t xml:space="preserve"> </w:t>
      </w:r>
      <w:r>
        <w:t xml:space="preserve">EduCraft Solutions Sdn. Bhd.</w:t>
      </w:r>
    </w:p>
    <w:p>
      <w:pPr>
        <w:pStyle w:val="BodyText"/>
      </w:pPr>
      <w:r>
        <w:rPr>
          <w:bCs/>
          <w:b/>
        </w:rPr>
        <w:t xml:space="preserve">Account No.:</w:t>
      </w:r>
      <w:r>
        <w:t xml:space="preserve"> </w:t>
      </w:r>
      <w:r>
        <w:t xml:space="preserve">5123 4567 8901</w:t>
      </w:r>
    </w:p>
    <w:p>
      <w:pPr>
        <w:pStyle w:val="BodyText"/>
      </w:pPr>
      <w:r>
        <w:rPr>
          <w:bCs/>
          <w:b/>
        </w:rPr>
        <w:t xml:space="preserve">SWIFT Code:</w:t>
      </w:r>
      <w:r>
        <w:t xml:space="preserve"> </w:t>
      </w:r>
      <w:r>
        <w:t xml:space="preserve">MBBEMYKL</w:t>
      </w:r>
    </w:p>
    <w:p>
      <w:pPr>
        <w:pStyle w:val="BodyText"/>
      </w:pPr>
      <w:r>
        <w:rPr>
          <w:bCs/>
          <w:b/>
        </w:rPr>
        <w:t xml:space="preserve">Branch:</w:t>
      </w:r>
      <w:r>
        <w:t xml:space="preserve"> </w:t>
      </w:r>
      <w:r>
        <w:t xml:space="preserve">Jalan Ampang, 50450 Kuala Lumpur, Malaysia</w:t>
      </w:r>
    </w:p>
    <w:p>
      <w:pPr>
        <w:pStyle w:val="BodyText"/>
      </w:pPr>
      <w:r>
        <w:rPr>
          <w:bCs/>
          <w:b/>
        </w:rPr>
        <w:t xml:space="preserve">Reference:</w:t>
      </w:r>
      <w:r>
        <w:t xml:space="preserve"> </w:t>
      </w:r>
      <w:r>
        <w:t xml:space="preserve">EDS-2025-00472 / Curriculum Developer Services</w:t>
      </w:r>
    </w:p>
    <w:bookmarkEnd w:id="25"/>
    <w:p>
      <w:pPr>
        <w:pStyle w:val="BodyText"/>
      </w:pPr>
      <w:r>
        <w:rPr>
          <w:bCs/>
          <w:b/>
        </w:rPr>
        <w:t xml:space="preserve">EduCraft Solutions Sdn. Bhd.</w:t>
      </w:r>
      <w:r>
        <w:t xml:space="preserve"> </w:t>
      </w:r>
      <w:r>
        <w:t xml:space="preserve">| No. 12, Jalan Ampang, 50450 Kuala Lumpur, Malaysia</w:t>
      </w:r>
    </w:p>
    <w:p>
      <w:pPr>
        <w:pStyle w:val="BodyText"/>
      </w:pPr>
      <w:r>
        <w:t xml:space="preserve">Company Reg. No.: 201901045678 (K) | SST Reg. No.: 001234567890</w:t>
      </w:r>
    </w:p>
    <w:p>
      <w:pPr>
        <w:pStyle w:val="BodyText"/>
      </w:pPr>
      <w:r>
        <w:t xml:space="preserve">This Invoice is generated electronically and is valid without a physical signature. For any disputes, please contact the undersigned within 14 days of the Invoice date.</w:t>
      </w:r>
    </w:p>
    <w:p>
      <w:pPr>
        <w:pStyle w:val="BodyText"/>
      </w:pPr>
      <w:r>
        <w:t xml:space="preserve">Thank you for your business. We are proud to serve as your trusted Curriculum Developer partner in Malaysia Kuala Lumpur.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Malaysia Kuala Lumpur</dc:title>
  <dc:creator/>
  <dc:language>en</dc:language>
  <cp:keywords/>
  <dcterms:created xsi:type="dcterms:W3CDTF">2026-10-10T03:41:45Z</dcterms:created>
  <dcterms:modified xsi:type="dcterms:W3CDTF">2026-10-10T03:41:45Z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