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Myanmar</w:t>
      </w:r>
      <w:r>
        <w:t xml:space="preserve"> </w:t>
      </w:r>
      <w:r>
        <w:t xml:space="preserve">Yangon</w:t>
      </w:r>
    </w:p>
    <w:p>
      <w:pPr>
        <w:pStyle w:val="FirstParagraph"/>
      </w:pPr>
      <w:r>
        <w:t xml:space="preserve">INVOICE</w:t>
      </w:r>
    </w:p>
    <w:p>
      <w:pPr>
        <w:pStyle w:val="BodyText"/>
      </w:pPr>
      <w:r>
        <w:t xml:space="preserve">Curriculum Developer Professional Services</w:t>
      </w:r>
    </w:p>
    <w:p>
      <w:pPr>
        <w:pStyle w:val="BodyText"/>
      </w:pPr>
      <w:r>
        <w:t xml:space="preserve">Myanmar Yangon Region</w:t>
      </w:r>
    </w:p>
    <w:p>
      <w:pPr>
        <w:pStyle w:val="BodyText"/>
      </w:pPr>
      <w:r>
        <w:t xml:space="preserve">PAID</w:t>
      </w:r>
    </w:p>
    <w:bookmarkStart w:id="20" w:name="yangon-educational-solutions-ltd."/>
    <w:p>
      <w:pPr>
        <w:pStyle w:val="Heading3"/>
      </w:pPr>
      <w:r>
        <w:t xml:space="preserve">Yangon Educational Solutions Ltd.</w:t>
      </w:r>
    </w:p>
    <w:p>
      <w:pPr>
        <w:pStyle w:val="FirstParagraph"/>
      </w:pPr>
      <w:r>
        <w:t xml:space="preserve">No. 45, 27th Street, Kamayut Township</w:t>
      </w:r>
    </w:p>
    <w:p>
      <w:pPr>
        <w:pStyle w:val="BodyText"/>
      </w:pPr>
      <w:r>
        <w:t xml:space="preserve">Yangon, Myanmar 11151</w:t>
      </w:r>
    </w:p>
    <w:p>
      <w:pPr>
        <w:pStyle w:val="BodyText"/>
      </w:pPr>
      <w:r>
        <w:t xml:space="preserve">Tel: +95-9-795-123-456</w:t>
      </w:r>
    </w:p>
    <w:p>
      <w:pPr>
        <w:pStyle w:val="BodyText"/>
      </w:pPr>
      <w:r>
        <w:t xml:space="preserve">Email: billing@yangonedusolutions.mm</w:t>
      </w:r>
    </w:p>
    <w:p>
      <w:pPr>
        <w:pStyle w:val="BodyText"/>
      </w:pPr>
      <w:r>
        <w:t xml:space="preserve">Tax Reg. No: 31001234567</w:t>
      </w:r>
    </w:p>
    <w:bookmarkEnd w:id="20"/>
    <w:bookmarkStart w:id="21" w:name="invoice-details"/>
    <w:p>
      <w:pPr>
        <w:pStyle w:val="Heading4"/>
      </w:pPr>
      <w:r>
        <w:t xml:space="preserve">Invoice Details</w:t>
      </w:r>
    </w:p>
    <w:p>
      <w:pPr>
        <w:pStyle w:val="FirstParagraph"/>
      </w:pPr>
      <w:r>
        <w:rPr>
          <w:bCs/>
          <w:b/>
        </w:rPr>
        <w:t xml:space="preserve">Invoice Number:</w:t>
      </w:r>
      <w:r>
        <w:t xml:space="preserve"> </w:t>
      </w:r>
      <w:r>
        <w:t xml:space="preserve">YES-2025-0047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Jan 2025 – 31 May 2025</w:t>
      </w:r>
    </w:p>
    <w:bookmarkEnd w:id="21"/>
    <w:bookmarkStart w:id="22" w:name="billed-to"/>
    <w:p>
      <w:pPr>
        <w:pStyle w:val="Heading4"/>
      </w:pPr>
      <w:r>
        <w:t xml:space="preserve">Billed To</w:t>
      </w:r>
    </w:p>
    <w:p>
      <w:pPr>
        <w:pStyle w:val="FirstParagraph"/>
      </w:pPr>
      <w:r>
        <w:rPr>
          <w:bCs/>
          <w:b/>
        </w:rPr>
        <w:t xml:space="preserve">Yangon International Academy</w:t>
      </w:r>
    </w:p>
    <w:p>
      <w:pPr>
        <w:pStyle w:val="BodyText"/>
      </w:pPr>
      <w:r>
        <w:t xml:space="preserve">No. 12, 19th Street, Insein Township</w:t>
      </w:r>
    </w:p>
    <w:p>
      <w:pPr>
        <w:pStyle w:val="BodyText"/>
      </w:pPr>
      <w:r>
        <w:t xml:space="preserve">Yangon, Myanmar 11151</w:t>
      </w:r>
    </w:p>
    <w:p>
      <w:pPr>
        <w:pStyle w:val="BodyText"/>
      </w:pPr>
      <w:r>
        <w:t xml:space="preserve">Attn: Dr. Aung Kyaw Min (Academic Director)</w:t>
      </w:r>
    </w:p>
    <w:p>
      <w:pPr>
        <w:pStyle w:val="BodyText"/>
      </w:pPr>
      <w:r>
        <w:t xml:space="preserve">Tel: +95-9-456-789-012</w:t>
      </w:r>
    </w:p>
    <w:bookmarkEnd w:id="22"/>
    <w:bookmarkStart w:id="23" w:name="service-provider"/>
    <w:p>
      <w:pPr>
        <w:pStyle w:val="Heading4"/>
      </w:pPr>
      <w:r>
        <w:t xml:space="preserve">Service Provider</w:t>
      </w:r>
    </w:p>
    <w:p>
      <w:pPr>
        <w:pStyle w:val="FirstParagraph"/>
      </w:pPr>
      <w:r>
        <w:rPr>
          <w:bCs/>
          <w:b/>
        </w:rPr>
        <w:t xml:space="preserve">Curriculum Developer:</w:t>
      </w:r>
    </w:p>
    <w:p>
      <w:pPr>
        <w:pStyle w:val="BodyText"/>
      </w:pPr>
      <w:r>
        <w:t xml:space="preserve">U. Thura Zaw Win</w:t>
      </w:r>
    </w:p>
    <w:p>
      <w:pPr>
        <w:pStyle w:val="BodyText"/>
      </w:pPr>
      <w:r>
        <w:t xml:space="preserve">Senior Curriculum Developer</w:t>
      </w:r>
    </w:p>
    <w:p>
      <w:pPr>
        <w:pStyle w:val="BodyText"/>
      </w:pPr>
      <w:r>
        <w:t xml:space="preserve">Yangon, Myanmar</w:t>
      </w:r>
    </w:p>
    <w:p>
      <w:pPr>
        <w:pStyle w:val="BodyText"/>
      </w:pPr>
      <w:r>
        <w:t xml:space="preserve">License No: CD-MM-2024-0892</w:t>
      </w:r>
    </w:p>
    <w:bookmarkEnd w:id="23"/>
    <w:bookmarkStart w:id="25" w:name="X2ce51d1e205fc10e8dd9c9d17563ca14732d635"/>
    <w:p>
      <w:pPr>
        <w:pStyle w:val="Heading3"/>
      </w:pPr>
      <w:r>
        <w:t xml:space="preserve">Description of Curriculum Developer Services Rendered in Myanmar Yangon</w:t>
      </w:r>
    </w:p>
    <w:p>
      <w:pPr>
        <w:pStyle w:val="FirstParagraph"/>
      </w:pPr>
      <w:r>
        <w:t xml:space="preserve">The following Invoice itemizes all professional services delivered by the designated Curriculum Developer for the academic year 2024–2025. All curriculum development work was conducted in accordance with the Myanmar Ministry of Education standards and the specific pedagogical requirements of the client institution located in Myanmar Yangon.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rPr>
                <w:bCs/>
                <w:b/>
              </w:rPr>
              <w:t xml:space="preserve">Curriculum Developer – Needs Assessment &amp; Stakeholder Consultation:</w:t>
            </w:r>
            <w:r>
              <w:t xml:space="preserve"> </w:t>
            </w:r>
            <w:r>
              <w:t xml:space="preserve">Comprehensive analysis of existing curriculum frameworks, interviews with faculty members, and alignment review with Myanmar national education standards. Conducted at the client's premises in Myanmar Yangon.</w:t>
            </w:r>
          </w:p>
        </w:tc>
        <w:tc>
          <w:tcPr/>
          <w:p>
            <w:pPr>
              <w:pStyle w:val="Compact"/>
              <w:jc w:val="left"/>
            </w:pPr>
            <w:r>
              <w:t xml:space="preserve">05 Jan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Curriculum Developer – Syllabus Design (Grades 7–12):</w:t>
            </w:r>
            <w:r>
              <w:t xml:space="preserve"> </w:t>
            </w:r>
            <w:r>
              <w:t xml:space="preserve">Full development of subject-specific syllabi for Mathematics, Natural Sciences, and Social Studies. Includes learning objectives, competency frameworks, and assessment rubrics tailored for the Myanmar Yangon educational context.</w:t>
            </w:r>
          </w:p>
        </w:tc>
        <w:tc>
          <w:tcPr/>
          <w:p>
            <w:pPr>
              <w:pStyle w:val="Compact"/>
              <w:jc w:val="left"/>
            </w:pPr>
            <w:r>
              <w:t xml:space="preserve">20 Jan 2025</w:t>
            </w:r>
          </w:p>
        </w:tc>
        <w:tc>
          <w:tcPr/>
          <w:p>
            <w:pPr>
              <w:pStyle w:val="Compact"/>
              <w:jc w:val="left"/>
            </w:pPr>
            <w:r>
              <w:t xml:space="preserve">5</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3</w:t>
            </w:r>
          </w:p>
        </w:tc>
        <w:tc>
          <w:tcPr/>
          <w:p>
            <w:pPr>
              <w:pStyle w:val="Compact"/>
              <w:jc w:val="left"/>
            </w:pPr>
            <w:r>
              <w:rPr>
                <w:bCs/>
                <w:b/>
              </w:rPr>
              <w:t xml:space="preserve">Curriculum Developer – Teaching &amp; Learning Materials Development:</w:t>
            </w:r>
            <w:r>
              <w:t xml:space="preserve"> </w:t>
            </w:r>
            <w:r>
              <w:t xml:space="preserve">Creation of 120+ lesson plans, activity guides, and supplementary reading materials. All materials developed in both English and Burmese to serve the bilingual student population in Myanmar Yangon.</w:t>
            </w:r>
          </w:p>
        </w:tc>
        <w:tc>
          <w:tcPr/>
          <w:p>
            <w:pPr>
              <w:pStyle w:val="Compact"/>
              <w:jc w:val="left"/>
            </w:pPr>
            <w:r>
              <w:t xml:space="preserve">10 Feb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rPr>
                <w:bCs/>
                <w:b/>
              </w:rPr>
              <w:t xml:space="preserve">Curriculum Developer – Assessment Framework Design:</w:t>
            </w:r>
            <w:r>
              <w:t xml:space="preserve"> </w:t>
            </w:r>
            <w:r>
              <w:t xml:space="preserve">Development of formative and summative assessment strategies, standardized test blueprints, and performance-based evaluation criteria. Aligned with Myanmar Yangon regional examination boards.</w:t>
            </w:r>
          </w:p>
        </w:tc>
        <w:tc>
          <w:tcPr/>
          <w:p>
            <w:pPr>
              <w:pStyle w:val="Compact"/>
              <w:jc w:val="left"/>
            </w:pPr>
            <w:r>
              <w:t xml:space="preserve">01 Mar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rPr>
                <w:bCs/>
                <w:b/>
              </w:rPr>
              <w:t xml:space="preserve">Curriculum Developer – Faculty Training &amp; Professional Development Workshops:</w:t>
            </w:r>
            <w:r>
              <w:t xml:space="preserve"> </w:t>
            </w:r>
            <w:r>
              <w:t xml:space="preserve">Four (4) full-day workshops conducted in Myanmar Yangon to train 45 teaching staff on the newly developed curriculum. Includes facilitation, handouts, and post-workshop evaluation reports.</w:t>
            </w:r>
          </w:p>
        </w:tc>
        <w:tc>
          <w:tcPr/>
          <w:p>
            <w:pPr>
              <w:pStyle w:val="Compact"/>
              <w:jc w:val="left"/>
            </w:pPr>
            <w:r>
              <w:t xml:space="preserve">15 Mar 2025</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6</w:t>
            </w:r>
          </w:p>
        </w:tc>
        <w:tc>
          <w:tcPr/>
          <w:p>
            <w:pPr>
              <w:pStyle w:val="Compact"/>
              <w:jc w:val="left"/>
            </w:pPr>
            <w:r>
              <w:rPr>
                <w:bCs/>
                <w:b/>
              </w:rPr>
              <w:t xml:space="preserve">Curriculum Developer – Mid-Year Curriculum Review &amp; Revision:</w:t>
            </w:r>
            <w:r>
              <w:t xml:space="preserve"> </w:t>
            </w:r>
            <w:r>
              <w:t xml:space="preserve">On-site review of curriculum implementation progress, collection of student performance data, and revision of 15 identified lesson modules. Conducted at the Myanmar Yangon campus.</w:t>
            </w:r>
          </w:p>
        </w:tc>
        <w:tc>
          <w:tcPr/>
          <w:p>
            <w:pPr>
              <w:pStyle w:val="Compact"/>
              <w:jc w:val="left"/>
            </w:pPr>
            <w:r>
              <w:t xml:space="preserve">10 Apr 2025</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7</w:t>
            </w:r>
          </w:p>
        </w:tc>
        <w:tc>
          <w:tcPr/>
          <w:p>
            <w:pPr>
              <w:pStyle w:val="Compact"/>
              <w:jc w:val="left"/>
            </w:pPr>
            <w:r>
              <w:rPr>
                <w:bCs/>
                <w:b/>
              </w:rPr>
              <w:t xml:space="preserve">Curriculum Developer – Digital Learning Resource Integration:</w:t>
            </w:r>
            <w:r>
              <w:t xml:space="preserve"> </w:t>
            </w:r>
            <w:r>
              <w:t xml:space="preserve">Development of interactive digital modules, video script outlines, and e-learning platform content mapping for 8 core subjects. Delivered as structured digital packages for the Myanmar Yangon institution.</w:t>
            </w:r>
          </w:p>
        </w:tc>
        <w:tc>
          <w:tcPr/>
          <w:p>
            <w:pPr>
              <w:pStyle w:val="Compact"/>
              <w:jc w:val="left"/>
            </w:pPr>
            <w:r>
              <w:t xml:space="preserve">25 Apr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8</w:t>
            </w:r>
          </w:p>
        </w:tc>
        <w:tc>
          <w:tcPr/>
          <w:p>
            <w:pPr>
              <w:pStyle w:val="Compact"/>
              <w:jc w:val="left"/>
            </w:pPr>
            <w:r>
              <w:rPr>
                <w:bCs/>
                <w:b/>
              </w:rPr>
              <w:t xml:space="preserve">Curriculum Developer – Final Documentation &amp; Handover:</w:t>
            </w:r>
            <w:r>
              <w:t xml:space="preserve"> </w:t>
            </w:r>
            <w:r>
              <w:t xml:space="preserve">Compilation of the complete curriculum development dossier, including all syllabi, lesson plans, assessment tools, training materials, and implementation guides. Formal handover meeting held in Myanmar Yangon with the Academic Director.</w:t>
            </w:r>
          </w:p>
        </w:tc>
        <w:tc>
          <w:tcPr/>
          <w:p>
            <w:pPr>
              <w:pStyle w:val="Compact"/>
              <w:jc w:val="left"/>
            </w:pPr>
            <w:r>
              <w:t xml:space="preserve">28 May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9,150,000 MMK</w:t>
            </w:r>
          </w:p>
        </w:tc>
      </w:tr>
      <w:tr>
        <w:tc>
          <w:tcPr/>
          <w:p>
            <w:pPr>
              <w:pStyle w:val="Compact"/>
              <w:jc w:val="left"/>
            </w:pPr>
            <w:r>
              <w:t xml:space="preserve">VAT (5%)</w:t>
            </w:r>
          </w:p>
        </w:tc>
        <w:tc>
          <w:tcPr/>
          <w:p>
            <w:pPr>
              <w:pStyle w:val="Compact"/>
              <w:jc w:val="left"/>
            </w:pPr>
            <w:r>
              <w:t xml:space="preserve">457,500 MMK</w:t>
            </w:r>
          </w:p>
        </w:tc>
      </w:tr>
      <w:tr>
        <w:tc>
          <w:tcPr/>
          <w:p>
            <w:pPr>
              <w:pStyle w:val="Compact"/>
              <w:jc w:val="left"/>
            </w:pPr>
            <w:r>
              <w:t xml:space="preserve">Travel &amp; Accommodation (Myanmar Yangon)</w:t>
            </w:r>
          </w:p>
        </w:tc>
        <w:tc>
          <w:tcPr/>
          <w:p>
            <w:pPr>
              <w:pStyle w:val="Compact"/>
              <w:jc w:val="left"/>
            </w:pPr>
            <w:r>
              <w:t xml:space="preserve">380,000 MMK</w:t>
            </w:r>
          </w:p>
        </w:tc>
      </w:tr>
      <w:tr>
        <w:tc>
          <w:tcPr/>
          <w:p>
            <w:pPr>
              <w:pStyle w:val="Compact"/>
              <w:jc w:val="left"/>
            </w:pPr>
            <w:r>
              <w:t xml:space="preserve">Discount (Early Payment – 3%)</w:t>
            </w:r>
          </w:p>
        </w:tc>
        <w:tc>
          <w:tcPr/>
          <w:p>
            <w:pPr>
              <w:pStyle w:val="Compact"/>
              <w:jc w:val="left"/>
            </w:pPr>
            <w:r>
              <w:t xml:space="preserve">-274,500 MMK</w:t>
            </w:r>
          </w:p>
        </w:tc>
      </w:tr>
      <w:tr>
        <w:tc>
          <w:tcPr/>
          <w:p>
            <w:pPr>
              <w:pStyle w:val="Compact"/>
              <w:jc w:val="left"/>
            </w:pPr>
            <w:r>
              <w:t xml:space="preserve">GRAND TOTAL</w:t>
            </w:r>
          </w:p>
        </w:tc>
        <w:tc>
          <w:tcPr/>
          <w:p>
            <w:pPr>
              <w:pStyle w:val="Compact"/>
              <w:jc w:val="left"/>
            </w:pPr>
            <w:r>
              <w:t xml:space="preserve">9,713,000 MMK</w:t>
            </w:r>
          </w:p>
        </w:tc>
      </w:tr>
    </w:tbl>
    <w:bookmarkStart w:id="24" w:name="Xe39384aa032e0f814446581f094b18e771c52c3"/>
    <w:p>
      <w:pPr>
        <w:pStyle w:val="Heading4"/>
      </w:pPr>
      <w:r>
        <w:t xml:space="preserve">Payment Terms &amp; Important Notes Regarding This Invoice</w:t>
      </w:r>
    </w:p>
    <w:p>
      <w:pPr>
        <w:numPr>
          <w:ilvl w:val="0"/>
          <w:numId w:val="1001"/>
        </w:numPr>
        <w:pStyle w:val="Compact"/>
      </w:pPr>
      <w:r>
        <w:t xml:space="preserve">This Invoice is payable within fourteen (14) calendar days from the Invoice date via bank transfer to the account specified below. Late payments will incur a penalty of 1.5% per month as per Myanmar commercial regulations.</w:t>
      </w:r>
    </w:p>
    <w:p>
      <w:pPr>
        <w:numPr>
          <w:ilvl w:val="0"/>
          <w:numId w:val="1001"/>
        </w:numPr>
        <w:pStyle w:val="Compact"/>
      </w:pPr>
      <w:r>
        <w:t xml:space="preserve">All services rendered by the Curriculum Developer were performed in full compliance with the Myanmar Ministry of Education guidelines and the institutional policies of the client in Myanmar Yangon.</w:t>
      </w:r>
    </w:p>
    <w:p>
      <w:pPr>
        <w:numPr>
          <w:ilvl w:val="0"/>
          <w:numId w:val="1001"/>
        </w:numPr>
        <w:pStyle w:val="Compact"/>
      </w:pPr>
      <w:r>
        <w:t xml:space="preserve">The Curriculum Developer retains intellectual property rights over all original frameworks and methodologies. The client receives a perpetual, non-transferable license to use all developed materials within their Myanmar Yangon campus.</w:t>
      </w:r>
    </w:p>
    <w:p>
      <w:pPr>
        <w:numPr>
          <w:ilvl w:val="0"/>
          <w:numId w:val="1001"/>
        </w:numPr>
        <w:pStyle w:val="Compact"/>
      </w:pPr>
      <w:r>
        <w:t xml:space="preserve">Bank Details: Myanmar National Bank, Yangon Central Branch | Account Name: Yangon Educational Solutions Ltd. | Account No: 001-2345678901 | SWIFT: MYNBMMYY</w:t>
      </w:r>
    </w:p>
    <w:p>
      <w:pPr>
        <w:numPr>
          <w:ilvl w:val="0"/>
          <w:numId w:val="1001"/>
        </w:numPr>
        <w:pStyle w:val="Compact"/>
      </w:pPr>
      <w:r>
        <w:t xml:space="preserve">Any disputes arising from this Invoice shall be resolved through the Yangon District Court in accordance with Myanmar law. The Curriculum Developer's professional license (CD-MM-2024-0892) is registered with the Myanmar Teachers' Training Council.</w:t>
      </w:r>
    </w:p>
    <w:p>
      <w:pPr>
        <w:numPr>
          <w:ilvl w:val="0"/>
          <w:numId w:val="1001"/>
        </w:numPr>
        <w:pStyle w:val="Compact"/>
      </w:pPr>
      <w:r>
        <w:t xml:space="preserve">This Invoice constitutes the final and complete billing for all Curriculum Developer services rendered during the specified service period. No additional charges will be incurred beyond the amounts stated herein.</w:t>
      </w:r>
    </w:p>
    <w:bookmarkEnd w:id="24"/>
    <w:p>
      <w:pPr>
        <w:pStyle w:val="FirstParagraph"/>
      </w:pPr>
      <w:r>
        <w:rPr>
          <w:bCs/>
          <w:b/>
        </w:rPr>
        <w:t xml:space="preserve">Yangon Educational Solutions Ltd.</w:t>
      </w:r>
      <w:r>
        <w:t xml:space="preserve"> </w:t>
      </w:r>
      <w:r>
        <w:t xml:space="preserve">| No. 45, 27th Street, Kamayut Township, Yangon, Myanmar 11151</w:t>
      </w:r>
    </w:p>
    <w:p>
      <w:pPr>
        <w:pStyle w:val="BodyText"/>
      </w:pPr>
      <w:r>
        <w:t xml:space="preserve">This Invoice was generated electronically and is valid without a physical signature. For verification, contact billing@yangonedusolutions.mm or +95-9-795-123-456.</w:t>
      </w:r>
    </w:p>
    <w:p>
      <w:pPr>
        <w:pStyle w:val="BodyText"/>
      </w:pPr>
      <w:r>
        <w:t xml:space="preserve">Invoice YES-2025-0047 | Curriculum Developer Services | Myanmar Yangon |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Myanmar Yangon</dc:title>
  <dc:creator/>
  <dc:language>en</dc:language>
  <cp:keywords/>
  <dcterms:created xsi:type="dcterms:W3CDTF">2026-10-10T01:03:52Z</dcterms:created>
  <dcterms:modified xsi:type="dcterms:W3CDTF">2026-10-10T01:03:52Z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