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ducraft-nepal-pvt.-ltd."/>
    <w:p>
      <w:pPr>
        <w:pStyle w:val="Heading1"/>
      </w:pPr>
      <w:r>
        <w:t xml:space="preserve">EduCraft Nepal Pvt. Ltd.</w:t>
      </w:r>
    </w:p>
    <w:p>
      <w:pPr>
        <w:pStyle w:val="FirstParagraph"/>
      </w:pPr>
      <w:r>
        <w:t xml:space="preserve">Curriculum Developer &amp; Educational Design Firm</w:t>
      </w:r>
    </w:p>
    <w:p>
      <w:pPr>
        <w:pStyle w:val="BodyText"/>
      </w:pPr>
      <w:r>
        <w:t xml:space="preserve">Office No. 412, 4th Floor, New Road, Kathmandu, Nepal</w:t>
      </w:r>
    </w:p>
    <w:p>
      <w:pPr>
        <w:pStyle w:val="BodyText"/>
      </w:pPr>
      <w:r>
        <w:t xml:space="preserve">Phone: +977-1-4412345 | Email: billing@educraftnepal.com.np</w:t>
      </w:r>
    </w:p>
    <w:p>
      <w:pPr>
        <w:pStyle w:val="BodyText"/>
      </w:pPr>
      <w:r>
        <w:t xml:space="preserve">VAT Registration No.: 80123456-70001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ECN-2025-00847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Shree Himalaya International Academy</w:t>
      </w:r>
    </w:p>
    <w:p>
      <w:pPr>
        <w:pStyle w:val="BodyText"/>
      </w:pPr>
      <w:r>
        <w:t xml:space="preserve">Att: Dr. Sunita Gurung, Director of Academics</w:t>
      </w:r>
    </w:p>
    <w:p>
      <w:pPr>
        <w:pStyle w:val="BodyText"/>
      </w:pPr>
      <w:r>
        <w:t xml:space="preserve">Boudha, Kathmandu, Nepal</w:t>
      </w:r>
    </w:p>
    <w:p>
      <w:pPr>
        <w:pStyle w:val="BodyText"/>
      </w:pPr>
      <w:r>
        <w:t xml:space="preserve">Phone: +977-1-4778899</w:t>
      </w:r>
    </w:p>
    <w:p>
      <w:pPr>
        <w:pStyle w:val="BodyText"/>
      </w:pPr>
      <w:r>
        <w:t xml:space="preserve">Email: academics@shia.edu.np</w:t>
      </w:r>
    </w:p>
    <w:p>
      <w:pPr>
        <w:pStyle w:val="BodyText"/>
      </w:pPr>
      <w:r>
        <w:t xml:space="preserve">Registration No.: 2080/81-0456</w:t>
      </w:r>
    </w:p>
    <w:bookmarkEnd w:id="22"/>
    <w:bookmarkStart w:id="23" w:name="billed-by-service-provider"/>
    <w:p>
      <w:pPr>
        <w:pStyle w:val="Heading3"/>
      </w:pPr>
      <w:r>
        <w:t xml:space="preserve">Billed By (Service Provider)</w:t>
      </w:r>
    </w:p>
    <w:p>
      <w:pPr>
        <w:pStyle w:val="FirstParagraph"/>
      </w:pPr>
      <w:r>
        <w:rPr>
          <w:bCs/>
          <w:b/>
        </w:rPr>
        <w:t xml:space="preserve">EduCraft Nepal Pvt. Ltd.</w:t>
      </w:r>
    </w:p>
    <w:p>
      <w:pPr>
        <w:pStyle w:val="BodyText"/>
      </w:pPr>
      <w:r>
        <w:t xml:space="preserve">Lead Curriculum Developer: Mr. Rajesh Thapa, M.Ed.</w:t>
      </w:r>
    </w:p>
    <w:p>
      <w:pPr>
        <w:pStyle w:val="BodyText"/>
      </w:pPr>
      <w:r>
        <w:t xml:space="preserve">New Road, Kathmandu, Nepal</w:t>
      </w:r>
    </w:p>
    <w:p>
      <w:pPr>
        <w:pStyle w:val="BodyText"/>
      </w:pPr>
      <w:r>
        <w:t xml:space="preserve">Phone: +977-1-4412345</w:t>
      </w:r>
    </w:p>
    <w:p>
      <w:pPr>
        <w:pStyle w:val="BodyText"/>
      </w:pPr>
      <w:r>
        <w:t xml:space="preserve">Email: billing@educraftnepal.com.np</w:t>
      </w:r>
    </w:p>
    <w:p>
      <w:pPr>
        <w:pStyle w:val="BodyText"/>
      </w:pPr>
      <w:r>
        <w:t xml:space="preserve">Bank: Nabil Bank, Kathmandu Branch</w:t>
      </w:r>
    </w:p>
    <w:p>
      <w:pPr>
        <w:pStyle w:val="BodyText"/>
      </w:pPr>
      <w:r>
        <w:t xml:space="preserve">Account No.: 001-0045-67890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VAT 13%</w:t>
            </w:r>
          </w:p>
        </w:tc>
      </w:tr>
      <w:tr>
        <w:tc>
          <w:tcPr/>
          <w:p>
            <w:pPr>
              <w:pStyle w:val="Compact"/>
              <w:jc w:val="left"/>
            </w:pPr>
            <w:r>
              <w:t xml:space="preserve">1</w:t>
            </w:r>
          </w:p>
        </w:tc>
        <w:tc>
          <w:tcPr/>
          <w:p>
            <w:pPr>
              <w:pStyle w:val="Compact"/>
              <w:jc w:val="left"/>
            </w:pPr>
            <w:r>
              <w:t xml:space="preserve">Design and development of a comprehensive Grade 9–12 Science curriculum aligned with the Curriculum Development Centre (CDC) Nepal national standards. Includes learning outcomes, unit plans, and assessment frameworks.</w:t>
            </w:r>
          </w:p>
        </w:tc>
        <w:tc>
          <w:tcPr/>
          <w:p>
            <w:pPr>
              <w:pStyle w:val="Compact"/>
              <w:jc w:val="left"/>
            </w:pPr>
            <w:r>
              <w:t xml:space="preserve">6 weeks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24,050</w:t>
            </w:r>
          </w:p>
        </w:tc>
      </w:tr>
      <w:tr>
        <w:tc>
          <w:tcPr/>
          <w:p>
            <w:pPr>
              <w:pStyle w:val="Compact"/>
              <w:jc w:val="left"/>
            </w:pPr>
            <w:r>
              <w:t xml:space="preserve">2</w:t>
            </w:r>
          </w:p>
        </w:tc>
        <w:tc>
          <w:tcPr/>
          <w:p>
            <w:pPr>
              <w:pStyle w:val="Compact"/>
              <w:jc w:val="left"/>
            </w:pPr>
            <w:r>
              <w:t xml:space="preserve">Curriculum Developer consultation for integrating competency-based education (CBE) methodology across all subject areas. Includes two on-site workshops at the client's Kathmandu campus and three virtual follow-up sessions.</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15,600</w:t>
            </w:r>
          </w:p>
        </w:tc>
      </w:tr>
      <w:tr>
        <w:tc>
          <w:tcPr/>
          <w:p>
            <w:pPr>
              <w:pStyle w:val="Compact"/>
              <w:jc w:val="left"/>
            </w:pPr>
            <w:r>
              <w:t xml:space="preserve">3</w:t>
            </w:r>
          </w:p>
        </w:tc>
        <w:tc>
          <w:tcPr/>
          <w:p>
            <w:pPr>
              <w:pStyle w:val="Compact"/>
              <w:jc w:val="left"/>
            </w:pPr>
            <w:r>
              <w:t xml:space="preserve">Development of teacher training modules and professional development guides to support curriculum implementation. The Curriculum Developer prepared 12 detailed training handbooks in both Nepali and English.</w:t>
            </w:r>
          </w:p>
        </w:tc>
        <w:tc>
          <w:tcPr/>
          <w:p>
            <w:pPr>
              <w:pStyle w:val="Compact"/>
              <w:jc w:val="left"/>
            </w:pPr>
            <w:r>
              <w:t xml:space="preserve">5 weeks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12,350</w:t>
            </w:r>
          </w:p>
        </w:tc>
      </w:tr>
      <w:tr>
        <w:tc>
          <w:tcPr/>
          <w:p>
            <w:pPr>
              <w:pStyle w:val="Compact"/>
              <w:jc w:val="left"/>
            </w:pPr>
            <w:r>
              <w:t xml:space="preserve">4</w:t>
            </w:r>
          </w:p>
        </w:tc>
        <w:tc>
          <w:tcPr/>
          <w:p>
            <w:pPr>
              <w:pStyle w:val="Compact"/>
              <w:jc w:val="left"/>
            </w:pPr>
            <w:r>
              <w:t xml:space="preserve">Assessment and evaluation framework design, including rubrics, formative assessment tools, and summative examination blueprints for the new curriculum. Prepared by the senior Curriculum Developer team in Nepal Kathmandu.</w:t>
            </w:r>
          </w:p>
        </w:tc>
        <w:tc>
          <w:tcPr/>
          <w:p>
            <w:pPr>
              <w:pStyle w:val="Compact"/>
              <w:jc w:val="left"/>
            </w:pPr>
            <w:r>
              <w:t xml:space="preserve">3 weeks</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10,140</w:t>
            </w:r>
          </w:p>
        </w:tc>
      </w:tr>
      <w:tr>
        <w:tc>
          <w:tcPr/>
          <w:p>
            <w:pPr>
              <w:pStyle w:val="Compact"/>
              <w:jc w:val="left"/>
            </w:pPr>
            <w:r>
              <w:t xml:space="preserve">5</w:t>
            </w:r>
          </w:p>
        </w:tc>
        <w:tc>
          <w:tcPr/>
          <w:p>
            <w:pPr>
              <w:pStyle w:val="Compact"/>
              <w:jc w:val="left"/>
            </w:pPr>
            <w:r>
              <w:t xml:space="preserve">Project management, quality assurance review, and final documentation of all curriculum materials. Includes a comprehensive project report submitted to the client's board of directors in Kathmandu.</w:t>
            </w:r>
          </w:p>
        </w:tc>
        <w:tc>
          <w:tcPr/>
          <w:p>
            <w:pPr>
              <w:pStyle w:val="Compact"/>
              <w:jc w:val="left"/>
            </w:pPr>
            <w:r>
              <w:t xml:space="preserve">2 weeks</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5,460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t xml:space="preserve">520,000.00</w:t>
            </w:r>
          </w:p>
        </w:tc>
      </w:tr>
      <w:tr>
        <w:tc>
          <w:tcPr/>
          <w:p>
            <w:pPr>
              <w:pStyle w:val="Compact"/>
              <w:jc w:val="left"/>
            </w:pPr>
            <w:r>
              <w:t xml:space="preserve">VAT @ 13% (NPR)</w:t>
            </w:r>
          </w:p>
        </w:tc>
        <w:tc>
          <w:tcPr/>
          <w:p>
            <w:pPr>
              <w:pStyle w:val="Compact"/>
              <w:jc w:val="left"/>
            </w:pPr>
            <w:r>
              <w:t xml:space="preserve">67,600.00</w:t>
            </w:r>
          </w:p>
        </w:tc>
      </w:tr>
      <w:tr>
        <w:tc>
          <w:tcPr/>
          <w:p>
            <w:pPr>
              <w:pStyle w:val="Compact"/>
              <w:jc w:val="left"/>
            </w:pPr>
            <w:r>
              <w:t xml:space="preserve">Service Tax @ 6% (NPR)</w:t>
            </w:r>
          </w:p>
        </w:tc>
        <w:tc>
          <w:tcPr/>
          <w:p>
            <w:pPr>
              <w:pStyle w:val="Compact"/>
              <w:jc w:val="left"/>
            </w:pPr>
            <w:r>
              <w:t xml:space="preserve">31,200.00</w:t>
            </w:r>
          </w:p>
        </w:tc>
      </w:tr>
      <w:tr>
        <w:tc>
          <w:tcPr/>
          <w:p>
            <w:pPr>
              <w:pStyle w:val="Compact"/>
              <w:jc w:val="left"/>
            </w:pPr>
            <w:r>
              <w:t xml:space="preserve">Discount (Early Payment 2%)</w:t>
            </w:r>
          </w:p>
        </w:tc>
        <w:tc>
          <w:tcPr/>
          <w:p>
            <w:pPr>
              <w:pStyle w:val="Compact"/>
              <w:jc w:val="left"/>
            </w:pPr>
            <w:r>
              <w:t xml:space="preserve">(10,400.00)</w:t>
            </w:r>
          </w:p>
        </w:tc>
      </w:tr>
      <w:tr>
        <w:tc>
          <w:tcPr/>
          <w:p>
            <w:pPr>
              <w:pStyle w:val="Compact"/>
              <w:jc w:val="left"/>
            </w:pPr>
            <w:r>
              <w:t xml:space="preserve">Grand Total (NPR)</w:t>
            </w:r>
          </w:p>
        </w:tc>
        <w:tc>
          <w:tcPr/>
          <w:p>
            <w:pPr>
              <w:pStyle w:val="Compact"/>
              <w:jc w:val="left"/>
            </w:pPr>
            <w:r>
              <w:t xml:space="preserve">508,400.00</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Invoice date of 15 June 2025. Payment should be made via bank transfer to the account of EduCraft Nepal Pvt. Ltd. at Nabil Bank, Kathmandu Branch, Account No. 001-0045-67890, IFSC: NBLKNPCT. Please reference Invoice No. ECN-2025-00847 in your payment remarks. Cheques should be made payable to "EduCraft Nepal Pvt. Ltd." and delivered to our office at New Road, Kathmandu, Nepal. A late payment surcharge of 1.5% per month will apply to any outstanding balance after the due date of 30 June 2025.</w:t>
      </w:r>
    </w:p>
    <w:bookmarkEnd w:id="24"/>
    <w:bookmarkStart w:id="25" w:name="important-notes-terms"/>
    <w:p>
      <w:pPr>
        <w:pStyle w:val="Heading3"/>
      </w:pPr>
      <w:r>
        <w:t xml:space="preserve">Important Notes &amp; Terms</w:t>
      </w:r>
    </w:p>
    <w:p>
      <w:pPr>
        <w:numPr>
          <w:ilvl w:val="0"/>
          <w:numId w:val="1001"/>
        </w:numPr>
        <w:pStyle w:val="Compact"/>
      </w:pPr>
      <w:r>
        <w:t xml:space="preserve">This Invoice covers all Curriculum Developer services rendered between 1 March 2025 and 14 June 2025 in Nepal Kathmandu. No additional charges will be incurred for the scope described herein.</w:t>
      </w:r>
    </w:p>
    <w:p>
      <w:pPr>
        <w:numPr>
          <w:ilvl w:val="0"/>
          <w:numId w:val="1001"/>
        </w:numPr>
        <w:pStyle w:val="Compact"/>
      </w:pPr>
      <w:r>
        <w:t xml:space="preserve">All curriculum materials, documents, and intellectual property developed by the Curriculum Developer team become the sole property of Shree Himalaya International Academy upon full and final payment of this Invoice.</w:t>
      </w:r>
    </w:p>
    <w:p>
      <w:pPr>
        <w:numPr>
          <w:ilvl w:val="0"/>
          <w:numId w:val="1001"/>
        </w:numPr>
        <w:pStyle w:val="Compact"/>
      </w:pPr>
      <w:r>
        <w:t xml:space="preserve">The Curriculum Developer reserves the right to use anonymized project data for internal quality improvement and portfolio purposes, subject to the client's written consent.</w:t>
      </w:r>
    </w:p>
    <w:p>
      <w:pPr>
        <w:numPr>
          <w:ilvl w:val="0"/>
          <w:numId w:val="1001"/>
        </w:numPr>
        <w:pStyle w:val="Compact"/>
      </w:pPr>
      <w:r>
        <w:t xml:space="preserve">Any revisions or amendments to the curriculum beyond the agreed scope will be billed separately at a rate of NPR 8,500 per hour, subject to a written change order signed by both parties.</w:t>
      </w:r>
    </w:p>
    <w:p>
      <w:pPr>
        <w:numPr>
          <w:ilvl w:val="0"/>
          <w:numId w:val="1001"/>
        </w:numPr>
        <w:pStyle w:val="Compact"/>
      </w:pPr>
      <w:r>
        <w:t xml:space="preserve">This Invoice is valid for 90 days from the date of issue. After this period, the client must request a re-issued Invoice reflecting any applicable tax rate changes in Nepal.</w:t>
      </w:r>
    </w:p>
    <w:p>
      <w:pPr>
        <w:numPr>
          <w:ilvl w:val="0"/>
          <w:numId w:val="1001"/>
        </w:numPr>
        <w:pStyle w:val="Compact"/>
      </w:pPr>
      <w:r>
        <w:t xml:space="preserve">Disputes arising from this Invoice or the associated services shall be resolved through arbitration in Kathmandu, Nepal, in accordance with the Arbitration Act, 1999 of Nepal.</w:t>
      </w:r>
    </w:p>
    <w:bookmarkEnd w:id="25"/>
    <w:p>
      <w:pPr>
        <w:pStyle w:val="FirstParagraph"/>
      </w:pPr>
      <w:r>
        <w:rPr>
          <w:bCs/>
          <w:b/>
        </w:rPr>
        <w:t xml:space="preserve">Authorized Signatory</w:t>
      </w:r>
      <w:r>
        <w:br/>
      </w:r>
      <w:r>
        <w:t xml:space="preserve">EduCraft Nepal Pvt. Ltd.</w:t>
      </w:r>
      <w:r>
        <w:br/>
      </w:r>
      <w:r>
        <w:t xml:space="preserve">(Curriculum Developer Firm)</w:t>
      </w:r>
    </w:p>
    <w:p>
      <w:pPr>
        <w:pStyle w:val="BodyText"/>
      </w:pPr>
      <w:r>
        <w:rPr>
          <w:bCs/>
          <w:b/>
        </w:rPr>
        <w:t xml:space="preserve">Received &amp; Accepted By</w:t>
      </w:r>
      <w:r>
        <w:br/>
      </w:r>
      <w:r>
        <w:t xml:space="preserve">Shree Himalaya International Academy</w:t>
      </w:r>
      <w:r>
        <w:br/>
      </w:r>
      <w:r>
        <w:t xml:space="preserve">(Client)</w:t>
      </w:r>
    </w:p>
    <w:p>
      <w:pPr>
        <w:pStyle w:val="BodyText"/>
      </w:pPr>
      <w:r>
        <w:rPr>
          <w:bCs/>
          <w:b/>
        </w:rPr>
        <w:t xml:space="preserve">EduCraft Nepal Pvt. Ltd.</w:t>
      </w:r>
      <w:r>
        <w:t xml:space="preserve"> </w:t>
      </w:r>
      <w:r>
        <w:t xml:space="preserve">| Curriculum Developer &amp; Educational Design Firm | New Road, Kathmandu, Nepal</w:t>
      </w:r>
    </w:p>
    <w:p>
      <w:pPr>
        <w:pStyle w:val="BodyText"/>
      </w:pPr>
      <w:r>
        <w:t xml:space="preserve">VAT Reg. No.: 80123456-70001 | PAN: 801234567 | Company Reg. No.: 2078/79-1234</w:t>
      </w:r>
    </w:p>
    <w:p>
      <w:pPr>
        <w:pStyle w:val="BodyText"/>
      </w:pPr>
      <w:r>
        <w:t xml:space="preserve">This is a computer-generated Invoice and does not require a physical stamp or signature to be valid.</w:t>
      </w:r>
    </w:p>
    <w:p>
      <w:pPr>
        <w:pStyle w:val="BodyText"/>
      </w:pPr>
      <w:r>
        <w:t xml:space="preserve">Thank you for engaging our Curriculum Developer team in Nepal Kathmandu. We look forward to continuing our partnership in advancing quality education.</w:t>
      </w:r>
    </w:p>
    <w:p>
      <w:pPr>
        <w:pStyle w:val="BodyText"/>
      </w:pPr>
      <w:r>
        <w:t xml:space="preserve">Invoice generated on 15 June 2025 | Page 1 of 1 | Document ID: ECN-INV-2025-00847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Nepal Kathmandu</dc:title>
  <dc:creator/>
  <dc:language>en</dc:language>
  <cp:keywords/>
  <dcterms:created xsi:type="dcterms:W3CDTF">2026-10-10T06:12:39Z</dcterms:created>
  <dcterms:modified xsi:type="dcterms:W3CDTF">2026-10-10T06:12:39Z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