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Curriculum Development Services</w:t>
      </w:r>
    </w:p>
    <w:p>
      <w:pPr>
        <w:pStyle w:val="BodyText"/>
      </w:pPr>
      <w:r>
        <w:t xml:space="preserve">Pakistan Islamabad</w:t>
      </w:r>
      <w:r>
        <w:t xml:space="preserve"> </w:t>
      </w:r>
      <w:r>
        <w:t xml:space="preserve">— Official Service Invoice</w:t>
      </w:r>
    </w:p>
    <w:p>
      <w:pPr>
        <w:pStyle w:val="BodyText"/>
      </w:pPr>
      <w:r>
        <w:t xml:space="preserve">Invoice No: CD-PI-2025-0047 | Date of Issue: 15 June 2025</w:t>
      </w:r>
    </w:p>
    <w:bookmarkEnd w:id="20"/>
    <w:bookmarkStart w:id="21" w:name="bill-from-service-provider"/>
    <w:p>
      <w:pPr>
        <w:pStyle w:val="Heading3"/>
      </w:pPr>
      <w:r>
        <w:t xml:space="preserve">Bill From (Service Provider)</w:t>
      </w:r>
    </w:p>
    <w:p>
      <w:pPr>
        <w:pStyle w:val="FirstParagraph"/>
      </w:pPr>
      <w:r>
        <w:t xml:space="preserve">Company:</w:t>
      </w:r>
      <w:r>
        <w:t xml:space="preserve"> </w:t>
      </w:r>
      <w:r>
        <w:t xml:space="preserve">Islamabad Educational Design &amp; Development Consultants (IEDDC)</w:t>
      </w:r>
    </w:p>
    <w:p>
      <w:pPr>
        <w:pStyle w:val="BodyText"/>
      </w:pPr>
      <w:r>
        <w:t xml:space="preserve">Address:</w:t>
      </w:r>
      <w:r>
        <w:t xml:space="preserve"> </w:t>
      </w:r>
      <w:r>
        <w:t xml:space="preserve">42-B, Blue Area, Jinnah Avenue, Pakistan Islamabad</w:t>
      </w:r>
    </w:p>
    <w:p>
      <w:pPr>
        <w:pStyle w:val="BodyText"/>
      </w:pPr>
      <w:r>
        <w:t xml:space="preserve">Contact:</w:t>
      </w:r>
      <w:r>
        <w:t xml:space="preserve"> </w:t>
      </w:r>
      <w:r>
        <w:t xml:space="preserve">+92-51-2345678 | billing@ieddc.pk</w:t>
      </w:r>
    </w:p>
    <w:p>
      <w:pPr>
        <w:pStyle w:val="BodyText"/>
      </w:pPr>
      <w:r>
        <w:t xml:space="preserve">NTN:</w:t>
      </w:r>
      <w:r>
        <w:t xml:space="preserve"> </w:t>
      </w:r>
      <w:r>
        <w:t xml:space="preserve">1234567-8</w:t>
      </w:r>
    </w:p>
    <w:p>
      <w:pPr>
        <w:pStyle w:val="BodyText"/>
      </w:pPr>
      <w:r>
        <w:t xml:space="preserve">Service Role:</w:t>
      </w:r>
      <w:r>
        <w:t xml:space="preserve"> </w:t>
      </w:r>
      <w:r>
        <w:t xml:space="preserve">Lead Curriculum Developer</w:t>
      </w:r>
    </w:p>
    <w:bookmarkEnd w:id="21"/>
    <w:bookmarkStart w:id="22" w:name="bill-to-client"/>
    <w:p>
      <w:pPr>
        <w:pStyle w:val="Heading3"/>
      </w:pPr>
      <w:r>
        <w:t xml:space="preserve">Bill To (Client)</w:t>
      </w:r>
    </w:p>
    <w:p>
      <w:pPr>
        <w:pStyle w:val="FirstParagraph"/>
      </w:pPr>
      <w:r>
        <w:t xml:space="preserve">Organization:</w:t>
      </w:r>
      <w:r>
        <w:t xml:space="preserve"> </w:t>
      </w:r>
      <w:r>
        <w:t xml:space="preserve">Federal Board of Intermediate &amp; Secondary Education (FBISE)</w:t>
      </w:r>
    </w:p>
    <w:p>
      <w:pPr>
        <w:pStyle w:val="BodyText"/>
      </w:pPr>
      <w:r>
        <w:t xml:space="preserve">Address:</w:t>
      </w:r>
      <w:r>
        <w:t xml:space="preserve"> </w:t>
      </w:r>
      <w:r>
        <w:t xml:space="preserve">12, Constitution Avenue, Sector G-9/4, Pakistan Islamabad</w:t>
      </w:r>
    </w:p>
    <w:p>
      <w:pPr>
        <w:pStyle w:val="BodyText"/>
      </w:pPr>
      <w:r>
        <w:t xml:space="preserve">Contact:</w:t>
      </w:r>
      <w:r>
        <w:t xml:space="preserve"> </w:t>
      </w:r>
      <w:r>
        <w:t xml:space="preserve">+92-51-9200123 | procurement@fbise.gov.pk</w:t>
      </w:r>
    </w:p>
    <w:p>
      <w:pPr>
        <w:pStyle w:val="BodyText"/>
      </w:pPr>
      <w:r>
        <w:t xml:space="preserve">Reference No:</w:t>
      </w:r>
      <w:r>
        <w:t xml:space="preserve"> </w:t>
      </w:r>
      <w:r>
        <w:t xml:space="preserve">FBISE/CD/2025/118</w:t>
      </w:r>
    </w:p>
    <w:p>
      <w:pPr>
        <w:pStyle w:val="BodyText"/>
      </w:pPr>
      <w:r>
        <w:t xml:space="preserve">Project:</w:t>
      </w:r>
      <w:r>
        <w:t xml:space="preserve"> </w:t>
      </w:r>
      <w:r>
        <w:t xml:space="preserve">National Curriculum Revision 2025–2028</w:t>
      </w:r>
    </w:p>
    <w:bookmarkEnd w:id="22"/>
    <w:bookmarkStart w:id="25" w:name="Xc30b6e1a80a47879767f6e1ef602e637c66aca8"/>
    <w:p>
      <w:pPr>
        <w:pStyle w:val="Heading2"/>
      </w:pPr>
      <w:r>
        <w:t xml:space="preserve">Invoice Line Items — Curriculum Developer Services</w:t>
      </w:r>
    </w:p>
    <w:p>
      <w:pPr>
        <w:pStyle w:val="FirstParagraph"/>
      </w:pPr>
      <w:r>
        <w:t xml:space="preserve">The following Invoice details the professional services rendered by the designated Curriculum Developer for the development, review, and implementation of educational curricula within the Pakistan Islamabad 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needs assessment and stakeholder consultation for the revised national curriculum framework. The Curriculum Developer conducted field visits across 12 districts in and around Pakistan Islamabad to gather input from educators, parents, and industry partners.</w:t>
            </w:r>
          </w:p>
        </w:tc>
        <w:tc>
          <w:tcPr/>
          <w:p>
            <w:pPr>
              <w:pStyle w:val="Compact"/>
              <w:jc w:val="left"/>
            </w:pPr>
            <w:r>
              <w:t xml:space="preserve">March 2025 (4 weeks)</w:t>
            </w:r>
          </w:p>
        </w:tc>
        <w:tc>
          <w:tcPr/>
          <w:p>
            <w:pPr>
              <w:pStyle w:val="Compact"/>
              <w:jc w:val="left"/>
            </w:pPr>
            <w:r>
              <w:t xml:space="preserve">45,000 / week</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Design and drafting of the Grade 9–12 Science and Mathematics curriculum modules, including learning outcomes, assessment rubrics, and pedagogical guidelines. All materials were prepared by the Curriculum Developer in alignment with the National Curriculum Framework 2022.</w:t>
            </w:r>
          </w:p>
        </w:tc>
        <w:tc>
          <w:tcPr/>
          <w:p>
            <w:pPr>
              <w:pStyle w:val="Compact"/>
              <w:jc w:val="left"/>
            </w:pPr>
            <w:r>
              <w:t xml:space="preserve">April 2025 (6 weeks)</w:t>
            </w:r>
          </w:p>
        </w:tc>
        <w:tc>
          <w:tcPr/>
          <w:p>
            <w:pPr>
              <w:pStyle w:val="Compact"/>
              <w:jc w:val="left"/>
            </w:pPr>
            <w:r>
              <w:t xml:space="preserve">52,000 / week</w:t>
            </w:r>
          </w:p>
        </w:tc>
        <w:tc>
          <w:tcPr/>
          <w:p>
            <w:pPr>
              <w:pStyle w:val="Compact"/>
              <w:jc w:val="left"/>
            </w:pPr>
            <w:r>
              <w:t xml:space="preserve">312,000</w:t>
            </w:r>
          </w:p>
        </w:tc>
      </w:tr>
      <w:tr>
        <w:tc>
          <w:tcPr/>
          <w:p>
            <w:pPr>
              <w:pStyle w:val="Compact"/>
              <w:jc w:val="left"/>
            </w:pPr>
            <w:r>
              <w:t xml:space="preserve">3</w:t>
            </w:r>
          </w:p>
        </w:tc>
        <w:tc>
          <w:tcPr/>
          <w:p>
            <w:pPr>
              <w:pStyle w:val="Compact"/>
              <w:jc w:val="left"/>
            </w:pPr>
            <w:r>
              <w:t xml:space="preserve">Development of teacher training manuals and professional development workshop materials. The Curriculum Developer authored 8 detailed training modules and facilitated 3 pilot workshops in schools located in Pakistan Islamabad.</w:t>
            </w:r>
          </w:p>
        </w:tc>
        <w:tc>
          <w:tcPr/>
          <w:p>
            <w:pPr>
              <w:pStyle w:val="Compact"/>
              <w:jc w:val="left"/>
            </w:pPr>
            <w:r>
              <w:t xml:space="preserve">May 2025 (4 weeks)</w:t>
            </w:r>
          </w:p>
        </w:tc>
        <w:tc>
          <w:tcPr/>
          <w:p>
            <w:pPr>
              <w:pStyle w:val="Compact"/>
              <w:jc w:val="left"/>
            </w:pPr>
            <w:r>
              <w:t xml:space="preserve">48,000 / week</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Peer review coordination and iterative revision of all curriculum documents. The Curriculum Developer organized 4 review panels comprising 25 subject experts and incorporated feedback into the final deliverables.</w:t>
            </w:r>
          </w:p>
        </w:tc>
        <w:tc>
          <w:tcPr/>
          <w:p>
            <w:pPr>
              <w:pStyle w:val="Compact"/>
              <w:jc w:val="left"/>
            </w:pPr>
            <w:r>
              <w:t xml:space="preserve">May–June 2025 (3 weeks)</w:t>
            </w:r>
          </w:p>
        </w:tc>
        <w:tc>
          <w:tcPr/>
          <w:p>
            <w:pPr>
              <w:pStyle w:val="Compact"/>
              <w:jc w:val="left"/>
            </w:pPr>
            <w:r>
              <w:t xml:space="preserve">50,000 / week</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Final documentation, digital formatting, and submission of the complete curriculum package to the Federal Board. This Invoice covers the Curriculum Developer’s final quality assurance pass, bilingual (Urdu/English) proofreading, and secure digital delivery.</w:t>
            </w:r>
          </w:p>
        </w:tc>
        <w:tc>
          <w:tcPr/>
          <w:p>
            <w:pPr>
              <w:pStyle w:val="Compact"/>
              <w:jc w:val="left"/>
            </w:pPr>
            <w:r>
              <w:t xml:space="preserve">June 2025 (2 weeks)</w:t>
            </w:r>
          </w:p>
        </w:tc>
        <w:tc>
          <w:tcPr/>
          <w:p>
            <w:pPr>
              <w:pStyle w:val="Compact"/>
              <w:jc w:val="left"/>
            </w:pPr>
            <w:r>
              <w:t xml:space="preserve">40,000 / week</w:t>
            </w:r>
          </w:p>
        </w:tc>
        <w:tc>
          <w:tcPr/>
          <w:p>
            <w:pPr>
              <w:pStyle w:val="Compact"/>
              <w:jc w:val="left"/>
            </w:pPr>
            <w:r>
              <w:t xml:space="preserve">80,000</w:t>
            </w:r>
          </w:p>
        </w:tc>
      </w:tr>
    </w:tbl>
    <w:p>
      <w:pPr>
        <w:pStyle w:val="BodyText"/>
      </w:pPr>
      <w:r>
        <w:t xml:space="preserve">Subtotal:</w:t>
      </w:r>
      <w:r>
        <w:t xml:space="preserve"> </w:t>
      </w:r>
      <w:r>
        <w:t xml:space="preserve">PKR 914,000</w:t>
      </w:r>
    </w:p>
    <w:p>
      <w:pPr>
        <w:pStyle w:val="BodyText"/>
      </w:pPr>
      <w:r>
        <w:t xml:space="preserve">GST (18%):</w:t>
      </w:r>
      <w:r>
        <w:t xml:space="preserve"> </w:t>
      </w:r>
      <w:r>
        <w:t xml:space="preserve">PKR 164,520</w:t>
      </w:r>
    </w:p>
    <w:p>
      <w:pPr>
        <w:pStyle w:val="BodyText"/>
      </w:pPr>
      <w:r>
        <w:t xml:space="preserve">Travel &amp; Accommodation (Pakistan Islamabad):</w:t>
      </w:r>
      <w:r>
        <w:t xml:space="preserve"> </w:t>
      </w:r>
      <w:r>
        <w:t xml:space="preserve">PKR 35,000</w:t>
      </w:r>
    </w:p>
    <w:p>
      <w:pPr>
        <w:pStyle w:val="BodyText"/>
      </w:pPr>
      <w:r>
        <w:t xml:space="preserve">Grand Total Due:</w:t>
      </w:r>
      <w:r>
        <w:t xml:space="preserve"> </w:t>
      </w:r>
      <w:r>
        <w:t xml:space="preserve">PKR 1,113,520</w:t>
      </w:r>
    </w:p>
    <w:bookmarkStart w:id="23" w:name="terms-conditions-payment-details"/>
    <w:p>
      <w:pPr>
        <w:pStyle w:val="Heading3"/>
      </w:pPr>
      <w:r>
        <w:t xml:space="preserve">Terms, Conditions &amp; Payment Details</w:t>
      </w:r>
    </w:p>
    <w:p>
      <w:pPr>
        <w:pStyle w:val="FirstParagraph"/>
      </w:pPr>
      <w:r>
        <w:t xml:space="preserve">This Invoice is issued by Islamabad Educational Design &amp; Development Consultants for the professional services of the Curriculum Developer engaged under contract reference FBISE/CD/2025/118. All services were performed within the administrative boundaries of Pakistan Islamabad unless otherwise noted in the line items above.</w:t>
      </w:r>
    </w:p>
    <w:p>
      <w:pPr>
        <w:numPr>
          <w:ilvl w:val="0"/>
          <w:numId w:val="1001"/>
        </w:numPr>
        <w:pStyle w:val="Compact"/>
      </w:pPr>
      <w:r>
        <w:rPr>
          <w:bCs/>
          <w:b/>
        </w:rPr>
        <w:t xml:space="preserve">Payment Due Date:</w:t>
      </w:r>
      <w:r>
        <w:t xml:space="preserve"> </w:t>
      </w:r>
      <w:r>
        <w:t xml:space="preserve">30 June 2025 (15 days from the date of this Invoice). Payment is to be made via bank transfer to the account specified below.</w:t>
      </w:r>
    </w:p>
    <w:p>
      <w:pPr>
        <w:numPr>
          <w:ilvl w:val="0"/>
          <w:numId w:val="1001"/>
        </w:numPr>
        <w:pStyle w:val="Compact"/>
      </w:pPr>
      <w:r>
        <w:rPr>
          <w:bCs/>
          <w:b/>
        </w:rPr>
        <w:t xml:space="preserve">Bank Details:</w:t>
      </w:r>
      <w:r>
        <w:t xml:space="preserve"> </w:t>
      </w:r>
      <w:r>
        <w:t xml:space="preserve">HBL Bank, Blue Area Branch, Pakistan Islamabad. Account Title: IEDDC. IBAN: PK00 HBLB 0000 1234 5678 9012 3456.</w:t>
      </w:r>
    </w:p>
    <w:p>
      <w:pPr>
        <w:numPr>
          <w:ilvl w:val="0"/>
          <w:numId w:val="1001"/>
        </w:numPr>
        <w:pStyle w:val="Compact"/>
      </w:pPr>
      <w:r>
        <w:rPr>
          <w:bCs/>
          <w:b/>
        </w:rPr>
        <w:t xml:space="preserve">Penalty for Late Payment:</w:t>
      </w:r>
      <w:r>
        <w:t xml:space="preserve"> </w:t>
      </w:r>
      <w:r>
        <w:t xml:space="preserve">A surcharge of 2% per month will be applied to any outstanding balance beyond the due date, in accordance with the Federal Procurement Regulations of Pakistan.</w:t>
      </w:r>
    </w:p>
    <w:p>
      <w:pPr>
        <w:numPr>
          <w:ilvl w:val="0"/>
          <w:numId w:val="1001"/>
        </w:numPr>
        <w:pStyle w:val="Compact"/>
      </w:pPr>
      <w:r>
        <w:rPr>
          <w:bCs/>
          <w:b/>
        </w:rPr>
        <w:t xml:space="preserve">Intellectual Property:</w:t>
      </w:r>
      <w:r>
        <w:t xml:space="preserve"> </w:t>
      </w:r>
      <w:r>
        <w:t xml:space="preserve">All curriculum materials, frameworks, and documentation produced by the Curriculum Developer under this engagement remain the property of the Federal Board upon full and final payment of this Invoice.</w:t>
      </w:r>
    </w:p>
    <w:p>
      <w:pPr>
        <w:numPr>
          <w:ilvl w:val="0"/>
          <w:numId w:val="1001"/>
        </w:numPr>
        <w:pStyle w:val="Compact"/>
      </w:pPr>
      <w:r>
        <w:rPr>
          <w:bCs/>
          <w:b/>
        </w:rPr>
        <w:t xml:space="preserve">Revisions:</w:t>
      </w:r>
      <w:r>
        <w:t xml:space="preserve"> </w:t>
      </w:r>
      <w:r>
        <w:t xml:space="preserve">One round of minor revisions (up to 10% of content) is included. Additional revisions requested by the client after final acceptance will be billed separately at the Curriculum Developer’s standard hourly rate of PKR 8,500.</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arbitration in Pakistan Islamabad in accordance with the Arbitration Act, 1940 of Pakistan.</w:t>
      </w:r>
    </w:p>
    <w:p>
      <w:pPr>
        <w:numPr>
          <w:ilvl w:val="0"/>
          <w:numId w:val="1001"/>
        </w:numPr>
        <w:pStyle w:val="Compact"/>
      </w:pPr>
      <w:r>
        <w:rPr>
          <w:bCs/>
          <w:b/>
        </w:rPr>
        <w:t xml:space="preserve">Tax Compliance:</w:t>
      </w:r>
      <w:r>
        <w:t xml:space="preserve"> </w:t>
      </w:r>
      <w:r>
        <w:t xml:space="preserve">This Invoice has been issued in compliance with the Federal Board of Revenue (FBR) regulations. A copy of this Invoice must be retained by the client for a minimum period of seven (7) years.</w:t>
      </w:r>
    </w:p>
    <w:bookmarkEnd w:id="23"/>
    <w:bookmarkStart w:id="24" w:name="notes-acknowledgements"/>
    <w:p>
      <w:pPr>
        <w:pStyle w:val="Heading3"/>
      </w:pPr>
      <w:r>
        <w:t xml:space="preserve">Notes &amp; Acknowledgements</w:t>
      </w:r>
    </w:p>
    <w:p>
      <w:pPr>
        <w:pStyle w:val="FirstParagraph"/>
      </w:pPr>
      <w:r>
        <w:t xml:space="preserve">The Curriculum Developer confirms that all deliverables listed in this Invoice have been completed to the satisfaction of the project supervisor at the Federal Board. The Curriculum Developer further attests that all research, data collection, and consultation activities were conducted ethically and in full compliance with the data protection standards applicable in Pakistan Islamabad.</w:t>
      </w:r>
    </w:p>
    <w:p>
      <w:pPr>
        <w:pStyle w:val="BodyText"/>
      </w:pPr>
      <w:r>
        <w:t xml:space="preserve">This Invoice constitutes the final and complete billing for the Curriculum Developer’s engagement under the referenced contract. No further charges will be incurred unless a formal change order is executed in writing by both parties.</w:t>
      </w:r>
    </w:p>
    <w:p>
      <w:pPr>
        <w:pStyle w:val="BodyText"/>
      </w:pPr>
      <w:r>
        <w:rPr>
          <w:bCs/>
          <w:b/>
        </w:rPr>
        <w:t xml:space="preserve">Authorized Signatory:</w:t>
      </w:r>
      <w:r>
        <w:br/>
      </w:r>
      <w:r>
        <w:t xml:space="preserve">Dr. Ayesha Khan, Lead Curriculum Developer</w:t>
      </w:r>
      <w:r>
        <w:br/>
      </w:r>
      <w:r>
        <w:t xml:space="preserve">Islamabad Educational Design &amp; Development Consultants</w:t>
      </w:r>
      <w:r>
        <w:br/>
      </w:r>
      <w:r>
        <w:t xml:space="preserve">Pakistan Islamabad</w:t>
      </w:r>
      <w:r>
        <w:br/>
      </w:r>
      <w:r>
        <w:t xml:space="preserve">Signature: _________________________    Date: 15 June 2025</w:t>
      </w:r>
    </w:p>
    <w:bookmarkEnd w:id="24"/>
    <w:p>
      <w:pPr>
        <w:pStyle w:val="BodyText"/>
      </w:pPr>
      <w:r>
        <w:t xml:space="preserve">This Invoice was generated electronically and is valid without a physical stamp. For queries regarding this Invoice, please contact billing@ieddc.pk or call +92-51-2345678 during business hours (Monday–Friday, 9:00 AM – 5:00 PM, Pakistan Standard Time).</w:t>
      </w:r>
    </w:p>
    <w:p>
      <w:pPr>
        <w:pStyle w:val="BodyText"/>
      </w:pPr>
      <w:r>
        <w:t xml:space="preserve">© 2025 Islamabad Educational Design &amp; Development Consultants. All rights reserved. Registered in Pakistan Islamabad.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Pakistan Islamabad</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