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edtech-solutions-spb-llc"/>
    <w:p>
      <w:pPr>
        <w:pStyle w:val="Heading1"/>
      </w:pPr>
      <w:r>
        <w:t xml:space="preserve">EdTech Solutions SPb LLC</w:t>
      </w:r>
    </w:p>
    <w:p>
      <w:pPr>
        <w:pStyle w:val="FirstParagraph"/>
      </w:pPr>
      <w:r>
        <w:t xml:space="preserve">12 Nevsky Prospekt, Building 4, Office 215</w:t>
      </w:r>
    </w:p>
    <w:p>
      <w:pPr>
        <w:pStyle w:val="BodyText"/>
      </w:pPr>
      <w:r>
        <w:t xml:space="preserve">Saint Petersburg, 191011, Russia</w:t>
      </w:r>
    </w:p>
    <w:p>
      <w:pPr>
        <w:pStyle w:val="BodyText"/>
      </w:pPr>
      <w:r>
        <w:t xml:space="preserve">Tax ID (INN): 7805432109 | KPP: 780501001</w:t>
      </w:r>
    </w:p>
    <w:p>
      <w:pPr>
        <w:pStyle w:val="BodyText"/>
      </w:pPr>
      <w:r>
        <w:t xml:space="preserve">Phone: +7 (812) 555-0142</w:t>
      </w:r>
    </w:p>
    <w:p>
      <w:pPr>
        <w:pStyle w:val="BodyText"/>
      </w:pPr>
      <w:r>
        <w:t xml:space="preserve">Email: billing@edtechspb.ru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INV-SPB-2025-0047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Northwestern Federal University</w:t>
      </w:r>
    </w:p>
    <w:p>
      <w:pPr>
        <w:pStyle w:val="BodyText"/>
      </w:pPr>
      <w:r>
        <w:t xml:space="preserve">Faculty of Educational Sciences</w:t>
      </w:r>
    </w:p>
    <w:p>
      <w:pPr>
        <w:pStyle w:val="BodyText"/>
      </w:pPr>
      <w:r>
        <w:t xml:space="preserve">19 Akademicheskaya Avenue</w:t>
      </w:r>
    </w:p>
    <w:p>
      <w:pPr>
        <w:pStyle w:val="BodyText"/>
      </w:pPr>
      <w:r>
        <w:t xml:space="preserve">Saint Petersburg, 194021, Russia</w:t>
      </w:r>
    </w:p>
    <w:p>
      <w:pPr>
        <w:pStyle w:val="BodyText"/>
      </w:pPr>
      <w:r>
        <w:t xml:space="preserve">Attn: Dr. Elena V. Morozova, Dean</w:t>
      </w:r>
    </w:p>
    <w:p>
      <w:pPr>
        <w:pStyle w:val="BodyText"/>
      </w:pPr>
      <w:r>
        <w:t xml:space="preserve">PO Box: 784021-19</w:t>
      </w:r>
    </w:p>
    <w:bookmarkEnd w:id="22"/>
    <w:bookmarkStart w:id="23" w:name="provided-by-curriculum-developer"/>
    <w:p>
      <w:pPr>
        <w:pStyle w:val="Heading3"/>
      </w:pPr>
      <w:r>
        <w:t xml:space="preserve">Provided By (Curriculum Developer)</w:t>
      </w:r>
    </w:p>
    <w:p>
      <w:pPr>
        <w:pStyle w:val="FirstParagraph"/>
      </w:pPr>
      <w:r>
        <w:rPr>
          <w:bCs/>
          <w:b/>
        </w:rPr>
        <w:t xml:space="preserve">Mr. Alexander D. Petrov</w:t>
      </w:r>
    </w:p>
    <w:p>
      <w:pPr>
        <w:pStyle w:val="BodyText"/>
      </w:pPr>
      <w:r>
        <w:t xml:space="preserve">Independent Curriculum Developer</w:t>
      </w:r>
    </w:p>
    <w:p>
      <w:pPr>
        <w:pStyle w:val="BodyText"/>
      </w:pPr>
      <w:r>
        <w:t xml:space="preserve">Specialist in STEM &amp; Pedagogical Design</w:t>
      </w:r>
    </w:p>
    <w:p>
      <w:pPr>
        <w:pStyle w:val="BodyText"/>
      </w:pPr>
      <w:r>
        <w:t xml:space="preserve">45 Liteyny Avenue, Apt. 12</w:t>
      </w:r>
    </w:p>
    <w:p>
      <w:pPr>
        <w:pStyle w:val="BodyText"/>
      </w:pPr>
      <w:r>
        <w:t xml:space="preserve">Saint Petersburg, 191025, Russia</w:t>
      </w:r>
    </w:p>
    <w:p>
      <w:pPr>
        <w:pStyle w:val="BodyText"/>
      </w:pPr>
      <w:r>
        <w:t xml:space="preserve">Self-Employed Tax ID: 781123456789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Development Services</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Design and development of a 120-hour undergraduate curriculum module in Applied Mathematics for the Faculty of Engineering. Includes learning objectives, assessment rubrics, and instructional sequencing aligned with Russian Federal State Educational Standards (FSES).</w:t>
            </w:r>
          </w:p>
        </w:tc>
        <w:tc>
          <w:tcPr/>
          <w:p>
            <w:pPr>
              <w:pStyle w:val="Compact"/>
              <w:jc w:val="left"/>
            </w:pPr>
            <w:r>
              <w:t xml:space="preserve">120 hrs</w:t>
            </w:r>
          </w:p>
        </w:tc>
        <w:tc>
          <w:tcPr/>
          <w:p>
            <w:pPr>
              <w:pStyle w:val="Compact"/>
              <w:jc w:val="left"/>
            </w:pPr>
            <w:r>
              <w:t xml:space="preserve">2,800</w:t>
            </w:r>
          </w:p>
        </w:tc>
        <w:tc>
          <w:tcPr/>
          <w:p>
            <w:pPr>
              <w:pStyle w:val="Compact"/>
              <w:jc w:val="left"/>
            </w:pPr>
            <w:r>
              <w:t xml:space="preserve">336,000.00</w:t>
            </w:r>
          </w:p>
        </w:tc>
      </w:tr>
      <w:tr>
        <w:tc>
          <w:tcPr/>
          <w:p>
            <w:pPr>
              <w:pStyle w:val="Compact"/>
              <w:jc w:val="left"/>
            </w:pPr>
            <w:r>
              <w:t xml:space="preserve">2</w:t>
            </w:r>
          </w:p>
        </w:tc>
        <w:tc>
          <w:tcPr/>
          <w:p>
            <w:pPr>
              <w:pStyle w:val="Compact"/>
              <w:jc w:val="left"/>
            </w:pPr>
            <w:r>
              <w:t xml:space="preserve">Creation of a comprehensive laboratory manual (250 pages) for the Physics of Materials course, incorporating hands-on experiments, safety protocols, and competency-based evaluation criteria for students in Saint Petersburg technical universities.</w:t>
            </w:r>
          </w:p>
        </w:tc>
        <w:tc>
          <w:tcPr/>
          <w:p>
            <w:pPr>
              <w:pStyle w:val="Compact"/>
              <w:jc w:val="left"/>
            </w:pPr>
            <w:r>
              <w:t xml:space="preserve">80 hrs</w:t>
            </w:r>
          </w:p>
        </w:tc>
        <w:tc>
          <w:tcPr/>
          <w:p>
            <w:pPr>
              <w:pStyle w:val="Compact"/>
              <w:jc w:val="left"/>
            </w:pPr>
            <w:r>
              <w:t xml:space="preserve">3,200</w:t>
            </w:r>
          </w:p>
        </w:tc>
        <w:tc>
          <w:tcPr/>
          <w:p>
            <w:pPr>
              <w:pStyle w:val="Compact"/>
              <w:jc w:val="left"/>
            </w:pPr>
            <w:r>
              <w:t xml:space="preserve">256,000.00</w:t>
            </w:r>
          </w:p>
        </w:tc>
      </w:tr>
      <w:tr>
        <w:tc>
          <w:tcPr/>
          <w:p>
            <w:pPr>
              <w:pStyle w:val="Compact"/>
              <w:jc w:val="left"/>
            </w:pPr>
            <w:r>
              <w:t xml:space="preserve">3</w:t>
            </w:r>
          </w:p>
        </w:tc>
        <w:tc>
          <w:tcPr/>
          <w:p>
            <w:pPr>
              <w:pStyle w:val="Compact"/>
              <w:jc w:val="left"/>
            </w:pPr>
            <w:r>
              <w:t xml:space="preserve">Development of an integrated digital learning platform curriculum for the "Modern Pedagogy" graduate program, including 40 interactive lesson plans, multimedia resource guides, and peer-review assessment frameworks.</w:t>
            </w:r>
          </w:p>
        </w:tc>
        <w:tc>
          <w:tcPr/>
          <w:p>
            <w:pPr>
              <w:pStyle w:val="Compact"/>
              <w:jc w:val="left"/>
            </w:pPr>
            <w:r>
              <w:t xml:space="preserve">96 hrs</w:t>
            </w:r>
          </w:p>
        </w:tc>
        <w:tc>
          <w:tcPr/>
          <w:p>
            <w:pPr>
              <w:pStyle w:val="Compact"/>
              <w:jc w:val="left"/>
            </w:pPr>
            <w:r>
              <w:t xml:space="preserve">3,500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Curriculum audit and revision of the existing 4-year Bachelor's program in Information Technology. Includes gap analysis, benchmarking against international standards, and a 60-page revision report with implementation roadmap.</w:t>
            </w:r>
          </w:p>
        </w:tc>
        <w:tc>
          <w:tcPr/>
          <w:p>
            <w:pPr>
              <w:pStyle w:val="Compact"/>
              <w:jc w:val="left"/>
            </w:pPr>
            <w:r>
              <w:t xml:space="preserve">60 hrs</w:t>
            </w:r>
          </w:p>
        </w:tc>
        <w:tc>
          <w:tcPr/>
          <w:p>
            <w:pPr>
              <w:pStyle w:val="Compact"/>
              <w:jc w:val="left"/>
            </w:pPr>
            <w:r>
              <w:t xml:space="preserve">3,000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Facilitation of three (3) curriculum design workshops for faculty members at the Northwestern Federal University campus in Saint Petersburg. Each workshop: 4 hours, group size up to 25 participants. Includes pre-workshop preparation and post-workshop follow-up documentation.</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135,000.00</w:t>
            </w:r>
          </w:p>
        </w:tc>
      </w:tr>
      <w:tr>
        <w:tc>
          <w:tcPr/>
          <w:p>
            <w:pPr>
              <w:pStyle w:val="Compact"/>
              <w:jc w:val="left"/>
            </w:pPr>
            <w:r>
              <w:t xml:space="preserve">6</w:t>
            </w:r>
          </w:p>
        </w:tc>
        <w:tc>
          <w:tcPr/>
          <w:p>
            <w:pPr>
              <w:pStyle w:val="Compact"/>
              <w:jc w:val="left"/>
            </w:pPr>
            <w:r>
              <w:t xml:space="preserve">Translation and cultural adaptation of 150 pages of supplementary curriculum materials from English to Russian, ensuring terminological accuracy in the fields of educational psychology and instructional design for the Saint Petersburg academic community.</w:t>
            </w:r>
          </w:p>
        </w:tc>
        <w:tc>
          <w:tcPr/>
          <w:p>
            <w:pPr>
              <w:pStyle w:val="Compact"/>
              <w:jc w:val="left"/>
            </w:pPr>
            <w:r>
              <w:t xml:space="preserve">40 hrs</w:t>
            </w:r>
          </w:p>
        </w:tc>
        <w:tc>
          <w:tcPr/>
          <w:p>
            <w:pPr>
              <w:pStyle w:val="Compact"/>
              <w:jc w:val="left"/>
            </w:pPr>
            <w:r>
              <w:t xml:space="preserve">2,200</w:t>
            </w:r>
          </w:p>
        </w:tc>
        <w:tc>
          <w:tcPr/>
          <w:p>
            <w:pPr>
              <w:pStyle w:val="Compact"/>
              <w:jc w:val="left"/>
            </w:pPr>
            <w:r>
              <w:t xml:space="preserve">88,000.00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1,331,000.00 RUB</w:t>
            </w:r>
          </w:p>
        </w:tc>
      </w:tr>
      <w:tr>
        <w:tc>
          <w:tcPr/>
          <w:p>
            <w:pPr>
              <w:pStyle w:val="Compact"/>
              <w:jc w:val="left"/>
            </w:pPr>
            <w:r>
              <w:t xml:space="preserve">VAT (20% – Russian Federation)</w:t>
            </w:r>
          </w:p>
        </w:tc>
        <w:tc>
          <w:tcPr/>
          <w:p>
            <w:pPr>
              <w:pStyle w:val="Compact"/>
              <w:jc w:val="left"/>
            </w:pPr>
            <w:r>
              <w:t xml:space="preserve">266,200.00 RUB</w:t>
            </w:r>
          </w:p>
        </w:tc>
      </w:tr>
      <w:tr>
        <w:tc>
          <w:tcPr/>
          <w:p>
            <w:pPr>
              <w:pStyle w:val="Compact"/>
              <w:jc w:val="left"/>
            </w:pPr>
            <w:r>
              <w:t xml:space="preserve">Self-Employment Tax (4% – NPD)</w:t>
            </w:r>
          </w:p>
        </w:tc>
        <w:tc>
          <w:tcPr/>
          <w:p>
            <w:pPr>
              <w:pStyle w:val="Compact"/>
              <w:jc w:val="left"/>
            </w:pPr>
            <w:r>
              <w:t xml:space="preserve">53,240.00 RUB</w:t>
            </w:r>
          </w:p>
        </w:tc>
      </w:tr>
      <w:tr>
        <w:tc>
          <w:tcPr/>
          <w:p>
            <w:pPr>
              <w:pStyle w:val="Compact"/>
              <w:jc w:val="left"/>
            </w:pPr>
            <w:r>
              <w:t xml:space="preserve">TOTAL AMOUNT DUE</w:t>
            </w:r>
          </w:p>
        </w:tc>
        <w:tc>
          <w:tcPr/>
          <w:p>
            <w:pPr>
              <w:pStyle w:val="Compact"/>
              <w:jc w:val="left"/>
            </w:pPr>
            <w:r>
              <w:t xml:space="preserve">1,650,440.00 RUB</w:t>
            </w:r>
          </w:p>
        </w:tc>
      </w:tr>
    </w:tbl>
    <w:bookmarkStart w:id="24" w:name="payment-instructions"/>
    <w:p>
      <w:pPr>
        <w:pStyle w:val="Heading3"/>
      </w:pPr>
      <w:r>
        <w:t xml:space="preserve">Payment Instructions</w:t>
      </w:r>
    </w:p>
    <w:p>
      <w:pPr>
        <w:pStyle w:val="FirstParagraph"/>
      </w:pPr>
      <w:r>
        <w:t xml:space="preserve">This Invoice must be settled in full no later than</w:t>
      </w:r>
      <w:r>
        <w:t xml:space="preserve"> </w:t>
      </w:r>
      <w:r>
        <w:rPr>
          <w:bCs/>
          <w:b/>
        </w:rPr>
        <w:t xml:space="preserve">July 15, 2025</w:t>
      </w:r>
      <w:r>
        <w:t xml:space="preserve">. Payment shall be made via bank transfer to the following account:</w:t>
      </w:r>
    </w:p>
    <w:p>
      <w:pPr>
        <w:pStyle w:val="BodyText"/>
      </w:pPr>
      <w:r>
        <w:rPr>
          <w:bCs/>
          <w:b/>
        </w:rPr>
        <w:t xml:space="preserve">Bank:</w:t>
      </w:r>
      <w:r>
        <w:t xml:space="preserve"> </w:t>
      </w:r>
      <w:r>
        <w:t xml:space="preserve">PJSC Sberbank, Saint Petersburg Branch</w:t>
      </w:r>
    </w:p>
    <w:p>
      <w:pPr>
        <w:pStyle w:val="BodyText"/>
      </w:pPr>
      <w:r>
        <w:rPr>
          <w:bCs/>
          <w:b/>
        </w:rPr>
        <w:t xml:space="preserve">Account No.:</w:t>
      </w:r>
      <w:r>
        <w:t xml:space="preserve"> </w:t>
      </w:r>
      <w:r>
        <w:t xml:space="preserve">40702810400000012345</w:t>
      </w:r>
    </w:p>
    <w:p>
      <w:pPr>
        <w:pStyle w:val="BodyText"/>
      </w:pPr>
      <w:r>
        <w:rPr>
          <w:bCs/>
          <w:b/>
        </w:rPr>
        <w:t xml:space="preserve">Corr. Account:</w:t>
      </w:r>
      <w:r>
        <w:t xml:space="preserve"> </w:t>
      </w:r>
      <w:r>
        <w:t xml:space="preserve">30101810400000000603</w:t>
      </w:r>
    </w:p>
    <w:p>
      <w:pPr>
        <w:pStyle w:val="BodyText"/>
      </w:pPr>
      <w:r>
        <w:rPr>
          <w:bCs/>
          <w:b/>
        </w:rPr>
        <w:t xml:space="preserve">BIC/SWIFT:</w:t>
      </w:r>
      <w:r>
        <w:t xml:space="preserve"> </w:t>
      </w:r>
      <w:r>
        <w:t xml:space="preserve">SABRRU32</w:t>
      </w:r>
    </w:p>
    <w:p>
      <w:pPr>
        <w:pStyle w:val="BodyText"/>
      </w:pPr>
      <w:r>
        <w:rPr>
          <w:bCs/>
          <w:b/>
        </w:rPr>
        <w:t xml:space="preserve">Beneficiary:</w:t>
      </w:r>
      <w:r>
        <w:t xml:space="preserve"> </w:t>
      </w:r>
      <w:r>
        <w:t xml:space="preserve">Petrov Alexander Dmitrievich (Self-Employed)</w:t>
      </w:r>
    </w:p>
    <w:p>
      <w:pPr>
        <w:pStyle w:val="BodyText"/>
      </w:pPr>
      <w:r>
        <w:rPr>
          <w:bCs/>
          <w:b/>
        </w:rPr>
        <w:t xml:space="preserve">Reference:</w:t>
      </w:r>
      <w:r>
        <w:t xml:space="preserve"> </w:t>
      </w:r>
      <w:r>
        <w:t xml:space="preserve">INV-SPB-2025-0047 – Curriculum Development Services</w:t>
      </w:r>
    </w:p>
    <w:p>
      <w:pPr>
        <w:pStyle w:val="BodyText"/>
      </w:pPr>
      <w:r>
        <w:rPr>
          <w:iCs/>
          <w:i/>
        </w:rPr>
        <w:t xml:space="preserve">Late payments shall accrue interest at 0.1% per calendar day in accordance with Article 317.1 of the Civil Code of the Russian Federation.</w:t>
      </w:r>
    </w:p>
    <w:bookmarkEnd w:id="24"/>
    <w:bookmarkStart w:id="25" w:name="notes-and-terms-of-service"/>
    <w:p>
      <w:pPr>
        <w:pStyle w:val="Heading3"/>
      </w:pPr>
      <w:r>
        <w:t xml:space="preserve">Notes and Terms of Service</w:t>
      </w:r>
    </w:p>
    <w:p>
      <w:pPr>
        <w:numPr>
          <w:ilvl w:val="0"/>
          <w:numId w:val="1001"/>
        </w:numPr>
        <w:pStyle w:val="Compact"/>
      </w:pPr>
      <w:r>
        <w:t xml:space="preserve">This Invoice covers all Curriculum Developer services rendered between April 1, 2025, and June 30, 2025, as outlined in the Service Agreement dated March 10, 2025 (Contract No. NFEU-CD-2025-012).</w:t>
      </w:r>
    </w:p>
    <w:p>
      <w:pPr>
        <w:numPr>
          <w:ilvl w:val="0"/>
          <w:numId w:val="1001"/>
        </w:numPr>
        <w:pStyle w:val="Compact"/>
      </w:pPr>
      <w:r>
        <w:t xml:space="preserve">All curriculum materials, lesson plans, assessment instruments, and digital resources developed under this engagement are the intellectual property of Northwestern Federal University upon full settlement of this Invoice.</w:t>
      </w:r>
    </w:p>
    <w:p>
      <w:pPr>
        <w:numPr>
          <w:ilvl w:val="0"/>
          <w:numId w:val="1001"/>
        </w:numPr>
        <w:pStyle w:val="Compact"/>
      </w:pPr>
      <w:r>
        <w:t xml:space="preserve">The Curriculum Developer, Mr. Alexander D. Petrov, is registered as a self-employed individual (NPD regime) in the city of Saint Petersburg, Russia, and is responsible for all applicable tax obligations as reflected in this Invoice.</w:t>
      </w:r>
    </w:p>
    <w:p>
      <w:pPr>
        <w:numPr>
          <w:ilvl w:val="0"/>
          <w:numId w:val="1001"/>
        </w:numPr>
        <w:pStyle w:val="Compact"/>
      </w:pPr>
      <w:r>
        <w:t xml:space="preserve">Any additional revisions or modifications to the delivered curriculum documents beyond the scope defined in the original contract will be invoiced separately at the agreed hourly rate.</w:t>
      </w:r>
    </w:p>
    <w:p>
      <w:pPr>
        <w:numPr>
          <w:ilvl w:val="0"/>
          <w:numId w:val="1001"/>
        </w:numPr>
        <w:pStyle w:val="Compact"/>
      </w:pPr>
      <w:r>
        <w:t xml:space="preserve">This Invoice is valid for 90 days from the date of issue. After this period, a revised Invoice may be required to reflect any changes in applicable tax rates or regulatory requirements in the Russian Federation.</w:t>
      </w:r>
    </w:p>
    <w:p>
      <w:pPr>
        <w:numPr>
          <w:ilvl w:val="0"/>
          <w:numId w:val="1001"/>
        </w:numPr>
        <w:pStyle w:val="Compact"/>
      </w:pPr>
      <w:r>
        <w:t xml:space="preserve">All services were performed in compliance with the educational standards set forth by the Ministry of Science and Higher Education of the Russian Federation and the specific accreditation requirements of the client institution in Saint Petersburg.</w:t>
      </w:r>
    </w:p>
    <w:bookmarkEnd w:id="25"/>
    <w:p>
      <w:pPr>
        <w:pStyle w:val="FirstParagraph"/>
      </w:pPr>
      <w:r>
        <w:rPr>
          <w:bCs/>
          <w:b/>
        </w:rPr>
        <w:t xml:space="preserve">EdTech Solutions SPb LLC</w:t>
      </w:r>
      <w:r>
        <w:t xml:space="preserve"> </w:t>
      </w:r>
      <w:r>
        <w:t xml:space="preserve">| INN: 7805432109 | OGRN: 1197847012345</w:t>
      </w:r>
    </w:p>
    <w:p>
      <w:pPr>
        <w:pStyle w:val="BodyText"/>
      </w:pPr>
      <w:r>
        <w:t xml:space="preserve">12 Nevsky Prospekt, Building 4, Office 215, Saint Petersburg, 191011, Russia</w:t>
      </w:r>
    </w:p>
    <w:p>
      <w:pPr>
        <w:pStyle w:val="BodyText"/>
      </w:pPr>
      <w:r>
        <w:t xml:space="preserve">This Invoice was generated electronically and is valid without a physical signature in accordance with Federal Law No. 63-FZ "On Electronic Signature."</w:t>
      </w:r>
    </w:p>
    <w:p>
      <w:pPr>
        <w:pStyle w:val="BodyText"/>
      </w:pPr>
      <w:r>
        <w:t xml:space="preserve">For questions regarding this Invoice, please contact: billing@edtechspb.ru | +7 (812) 555-0142</w:t>
      </w:r>
    </w:p>
    <w:p>
      <w:pPr>
        <w:pStyle w:val="BodyText"/>
      </w:pPr>
      <w:r>
        <w:t xml:space="preserve">Document generated on June 15, 2025 | Invoice INV-SPB-2025-0047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Russia Saint Petersburg</dc:title>
  <dc:creator/>
  <dc:language>en</dc:language>
  <cp:keywords/>
  <dcterms:created xsi:type="dcterms:W3CDTF">2026-10-10T05:50:30Z</dcterms:created>
  <dcterms:modified xsi:type="dcterms:W3CDTF">2026-10-10T05:50:30Z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