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ahda-educational-solutions"/>
    <w:p>
      <w:pPr>
        <w:pStyle w:val="Heading1"/>
      </w:pPr>
      <w:r>
        <w:t xml:space="preserve">Al-Nahda Educational Solutions</w:t>
      </w:r>
    </w:p>
    <w:p>
      <w:pPr>
        <w:pStyle w:val="FirstParagraph"/>
      </w:pPr>
      <w:r>
        <w:t xml:space="preserve">Curriculum Developer &amp; Instructional Design Firm</w:t>
      </w:r>
    </w:p>
    <w:p>
      <w:pPr>
        <w:pStyle w:val="BodyText"/>
      </w:pPr>
      <w:r>
        <w:t xml:space="preserve">Office 412, King Fahd Road, Al-Shati District</w:t>
      </w:r>
    </w:p>
    <w:p>
      <w:pPr>
        <w:pStyle w:val="BodyText"/>
      </w:pPr>
      <w:r>
        <w:t xml:space="preserve">Saudi Arabia Jeddah, P.O. Box 45821, 21589</w:t>
      </w:r>
    </w:p>
    <w:p>
      <w:pPr>
        <w:pStyle w:val="BodyText"/>
      </w:pPr>
      <w:r>
        <w:t xml:space="preserve">Tel: +966 12 654 7890 | Email: billing@alnahda-edu.sa</w:t>
      </w:r>
    </w:p>
    <w:p>
      <w:pPr>
        <w:pStyle w:val="BodyText"/>
      </w:pPr>
      <w:r>
        <w:t xml:space="preserve">CR: 1010458213 | VAT: 310123456700003</w:t>
      </w:r>
    </w:p>
    <w:p>
      <w:pPr>
        <w:pStyle w:val="BodyText"/>
      </w:pPr>
      <w:r>
        <w:t xml:space="preserve">Saudi Arabia Jeddah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INV-2025-JED-00472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Location:</w:t>
      </w:r>
      <w:r>
        <w:t xml:space="preserve"> </w:t>
      </w:r>
      <w:r>
        <w:t xml:space="preserve">Saudi Arabia Jeddah</w:t>
      </w:r>
    </w:p>
    <w:bookmarkEnd w:id="21"/>
    <w:bookmarkStart w:id="22" w:name="billed-to"/>
    <w:p>
      <w:pPr>
        <w:pStyle w:val="Heading3"/>
      </w:pPr>
      <w:r>
        <w:t xml:space="preserve">Billed To</w:t>
      </w:r>
    </w:p>
    <w:p>
      <w:pPr>
        <w:pStyle w:val="FirstParagraph"/>
      </w:pPr>
      <w:r>
        <w:rPr>
          <w:bCs/>
          <w:b/>
        </w:rPr>
        <w:t xml:space="preserve">Ministry of Education – Jeddah Regional Office</w:t>
      </w:r>
    </w:p>
    <w:p>
      <w:pPr>
        <w:pStyle w:val="BodyText"/>
      </w:pPr>
      <w:r>
        <w:t xml:space="preserve">Attn: Dr. Khalid Al-Otaibi, Director of Academic Affairs</w:t>
      </w:r>
    </w:p>
    <w:p>
      <w:pPr>
        <w:pStyle w:val="BodyText"/>
      </w:pPr>
      <w:r>
        <w:t xml:space="preserve">Education Complex, Prince Sultan Road</w:t>
      </w:r>
    </w:p>
    <w:p>
      <w:pPr>
        <w:pStyle w:val="BodyText"/>
      </w:pPr>
      <w:r>
        <w:t xml:space="preserve">Saudi Arabia Jeddah, 23411</w:t>
      </w:r>
    </w:p>
    <w:p>
      <w:pPr>
        <w:pStyle w:val="BodyText"/>
      </w:pPr>
      <w:r>
        <w:t xml:space="preserve">Tel: +966 12 222 3344</w:t>
      </w:r>
    </w:p>
    <w:p>
      <w:pPr>
        <w:pStyle w:val="BodyText"/>
      </w:pPr>
      <w:r>
        <w:t xml:space="preserve">Email: academic.jeddah@moe.gov.sa</w:t>
      </w:r>
    </w:p>
    <w:bookmarkEnd w:id="22"/>
    <w:bookmarkStart w:id="23" w:name="prepared-by"/>
    <w:p>
      <w:pPr>
        <w:pStyle w:val="Heading3"/>
      </w:pPr>
      <w:r>
        <w:t xml:space="preserve">Prepared By</w:t>
      </w:r>
    </w:p>
    <w:p>
      <w:pPr>
        <w:pStyle w:val="FirstParagraph"/>
      </w:pPr>
      <w:r>
        <w:rPr>
          <w:bCs/>
          <w:b/>
        </w:rPr>
        <w:t xml:space="preserve">Ms. Layla Hassan Al-Rashid</w:t>
      </w:r>
    </w:p>
    <w:p>
      <w:pPr>
        <w:pStyle w:val="BodyText"/>
      </w:pPr>
      <w:r>
        <w:t xml:space="preserve">Lead Curriculum Developer</w:t>
      </w:r>
    </w:p>
    <w:p>
      <w:pPr>
        <w:pStyle w:val="BodyText"/>
      </w:pPr>
      <w:r>
        <w:t xml:space="preserve">Al-Nahda Educational Solutions</w:t>
      </w:r>
    </w:p>
    <w:p>
      <w:pPr>
        <w:pStyle w:val="BodyText"/>
      </w:pPr>
      <w:r>
        <w:t xml:space="preserve">Saudi Arabia Jeddah</w:t>
      </w:r>
    </w:p>
    <w:p>
      <w:pPr>
        <w:pStyle w:val="BodyText"/>
      </w:pPr>
      <w:r>
        <w:t xml:space="preserve">Tel: +966 50 123 4567</w:t>
      </w:r>
    </w:p>
    <w:p>
      <w:pPr>
        <w:pStyle w:val="BodyText"/>
      </w:pPr>
      <w:r>
        <w:t xml:space="preserve">Email: l.alrashid@alnahda-edu.sa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Comprehensive Curriculum Developer engagement for the redesign of the Grade 7–9 Science curriculum aligned with the Saudi Vision 2030 educational framework. Includes needs assessment, learning outcome mapping, and pedagogical strategy development conducted in Saudi Arabia Jeddah.</w:t>
            </w:r>
          </w:p>
        </w:tc>
        <w:tc>
          <w:tcPr/>
          <w:p>
            <w:pPr>
              <w:pStyle w:val="Compact"/>
              <w:jc w:val="left"/>
            </w:pPr>
            <w:r>
              <w:t xml:space="preserve">Curriculum Framework Document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Development of 48 lesson plans with integrated assessment rubrics, differentiated instruction strategies, and bilingual (Arabic/English) content scaffolding. The Curriculum Developer prepared all materials in accordance with the National Curriculum Standards issued by the Saudi Ministry of Education.</w:t>
            </w:r>
          </w:p>
        </w:tc>
        <w:tc>
          <w:tcPr/>
          <w:p>
            <w:pPr>
              <w:pStyle w:val="Compact"/>
              <w:jc w:val="left"/>
            </w:pPr>
            <w:r>
              <w:t xml:space="preserve">Lesson Plan Portfolio</w:t>
            </w:r>
          </w:p>
        </w:tc>
        <w:tc>
          <w:tcPr/>
          <w:p>
            <w:pPr>
              <w:pStyle w:val="Compact"/>
              <w:jc w:val="left"/>
            </w:pPr>
            <w:r>
              <w:t xml:space="preserve">48</w:t>
            </w:r>
          </w:p>
        </w:tc>
        <w:tc>
          <w:tcPr/>
          <w:p>
            <w:pPr>
              <w:pStyle w:val="Compact"/>
              <w:jc w:val="left"/>
            </w:pPr>
            <w:r>
              <w:t xml:space="preserve">1,250.00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Design and development of a 120-page teacher's guide including instructional sequences, classroom management protocols, and formative assessment tools. Prepared by the Curriculum Developer team based in Saudi Arabia Jeddah for distribution across 35 regional schools.</w:t>
            </w:r>
          </w:p>
        </w:tc>
        <w:tc>
          <w:tcPr/>
          <w:p>
            <w:pPr>
              <w:pStyle w:val="Compact"/>
              <w:jc w:val="left"/>
            </w:pPr>
            <w:r>
              <w:t xml:space="preserve">Teacher's Guide (Print &amp; Digital)</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Professional development workshop series (4 sessions, 3 hours each) delivered by the Curriculum Developer to 120 teachers in Saudi Arabia Jeddah. Training covered curriculum implementation, assessment literacy, and technology-integrated pedagogy.</w:t>
            </w:r>
          </w:p>
        </w:tc>
        <w:tc>
          <w:tcPr/>
          <w:p>
            <w:pPr>
              <w:pStyle w:val="Compact"/>
              <w:jc w:val="left"/>
            </w:pPr>
            <w:r>
              <w:t xml:space="preserve">Workshop Delivery &amp; Materials</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5</w:t>
            </w:r>
          </w:p>
        </w:tc>
        <w:tc>
          <w:tcPr/>
          <w:p>
            <w:pPr>
              <w:pStyle w:val="Compact"/>
              <w:jc w:val="left"/>
            </w:pPr>
            <w:r>
              <w:t xml:space="preserve">Creation of a digital assessment bank containing 500 items (multiple choice, short answer, performance tasks) with psychometric validation. The Curriculum Developer ensured alignment with Saudi national examination standards and cultural appropriateness for the Jeddah region.</w:t>
            </w:r>
          </w:p>
        </w:tc>
        <w:tc>
          <w:tcPr/>
          <w:p>
            <w:pPr>
              <w:pStyle w:val="Compact"/>
              <w:jc w:val="left"/>
            </w:pPr>
            <w:r>
              <w:t xml:space="preserve">Assessment Bank (Digital)</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Ongoing Curriculum Developer consultancy and quality assurance support for a period of three months post-delivery. Includes bi-weekly review meetings, revision of materials based on pilot feedback, and technical support for school administrators in Saudi Arabia Jeddah.</w:t>
            </w:r>
          </w:p>
        </w:tc>
        <w:tc>
          <w:tcPr/>
          <w:p>
            <w:pPr>
              <w:pStyle w:val="Compact"/>
              <w:jc w:val="left"/>
            </w:pPr>
            <w:r>
              <w:t xml:space="preserve">Consultancy Hours</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226,000.00 SAR</w:t>
            </w:r>
          </w:p>
        </w:tc>
      </w:tr>
      <w:tr>
        <w:tc>
          <w:tcPr/>
          <w:p>
            <w:pPr>
              <w:pStyle w:val="Compact"/>
              <w:jc w:val="left"/>
            </w:pPr>
            <w:r>
              <w:t xml:space="preserve">VAT (15%)</w:t>
            </w:r>
          </w:p>
        </w:tc>
        <w:tc>
          <w:tcPr/>
          <w:p>
            <w:pPr>
              <w:pStyle w:val="Compact"/>
              <w:jc w:val="right"/>
            </w:pPr>
            <w:r>
              <w:t xml:space="preserve">33,900.00 SAR</w:t>
            </w:r>
          </w:p>
        </w:tc>
      </w:tr>
      <w:tr>
        <w:tc>
          <w:tcPr/>
          <w:p>
            <w:pPr>
              <w:pStyle w:val="Compact"/>
              <w:jc w:val="left"/>
            </w:pPr>
            <w:r>
              <w:t xml:space="preserve">Discount (Early Payment – 2%)</w:t>
            </w:r>
          </w:p>
        </w:tc>
        <w:tc>
          <w:tcPr/>
          <w:p>
            <w:pPr>
              <w:pStyle w:val="Compact"/>
              <w:jc w:val="right"/>
            </w:pPr>
            <w:r>
              <w:t xml:space="preserve">-4,520.00 SAR</w:t>
            </w:r>
          </w:p>
        </w:tc>
      </w:tr>
      <w:tr>
        <w:tc>
          <w:tcPr/>
          <w:p>
            <w:pPr>
              <w:pStyle w:val="Compact"/>
              <w:jc w:val="left"/>
            </w:pPr>
            <w:r>
              <w:t xml:space="preserve">Grand Total Due</w:t>
            </w:r>
          </w:p>
        </w:tc>
        <w:tc>
          <w:tcPr/>
          <w:p>
            <w:pPr>
              <w:pStyle w:val="Compact"/>
              <w:jc w:val="right"/>
            </w:pPr>
            <w:r>
              <w:t xml:space="preserve">255,380.00 SAR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Saudi National Bank (SNB)</w:t>
      </w:r>
    </w:p>
    <w:p>
      <w:pPr>
        <w:pStyle w:val="BodyText"/>
      </w:pPr>
      <w:r>
        <w:rPr>
          <w:bCs/>
          <w:b/>
        </w:rPr>
        <w:t xml:space="preserve">Branch:</w:t>
      </w:r>
      <w:r>
        <w:t xml:space="preserve"> </w:t>
      </w:r>
      <w:r>
        <w:t xml:space="preserve">Al-Shati, Saudi Arabia Jeddah</w:t>
      </w:r>
    </w:p>
    <w:p>
      <w:pPr>
        <w:pStyle w:val="BodyText"/>
      </w:pPr>
      <w:r>
        <w:rPr>
          <w:bCs/>
          <w:b/>
        </w:rPr>
        <w:t xml:space="preserve">Account Name:</w:t>
      </w:r>
      <w:r>
        <w:t xml:space="preserve"> </w:t>
      </w:r>
      <w:r>
        <w:t xml:space="preserve">Al-Nahda Educational Solutions Co.</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SNBLSAJP</w:t>
      </w:r>
    </w:p>
    <w:p>
      <w:pPr>
        <w:pStyle w:val="BodyText"/>
      </w:pPr>
      <w:r>
        <w:rPr>
          <w:bCs/>
          <w:b/>
        </w:rPr>
        <w:t xml:space="preserve">Reference:</w:t>
      </w:r>
      <w:r>
        <w:t xml:space="preserve"> </w:t>
      </w:r>
      <w:r>
        <w:t xml:space="preserve">Please cite Invoice No. INV-2025-JED-00472 in all payment communications.</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the commercial regulations of the Kingdom of Saudi Arabia and is valid for payment within fifteen (15) calendar days from the issue date.</w:t>
      </w:r>
    </w:p>
    <w:p>
      <w:pPr>
        <w:numPr>
          <w:ilvl w:val="0"/>
          <w:numId w:val="1001"/>
        </w:numPr>
        <w:pStyle w:val="Compact"/>
      </w:pPr>
      <w:r>
        <w:t xml:space="preserve">All Curriculum Developer services described herein were performed in Saudi Arabia Jeddah and are subject to the intellectual property provisions of the Saudi Copyright Law. All deliverables, including curriculum frameworks, lesson plans, assessment banks, and teacher guides, become the exclusive property of the Ministry of Education upon full settlement of this Invoice.</w:t>
      </w:r>
    </w:p>
    <w:p>
      <w:pPr>
        <w:numPr>
          <w:ilvl w:val="0"/>
          <w:numId w:val="1001"/>
        </w:numPr>
        <w:pStyle w:val="Compact"/>
      </w:pPr>
      <w:r>
        <w:t xml:space="preserve">The Curriculum Developer reserves the right to withhold final digital files until confirmation of payment receipt. Partial deliverables shall not be transferred prior to clearance of the outstanding balance.</w:t>
      </w:r>
    </w:p>
    <w:p>
      <w:pPr>
        <w:numPr>
          <w:ilvl w:val="0"/>
          <w:numId w:val="1001"/>
        </w:numPr>
        <w:pStyle w:val="Compact"/>
      </w:pPr>
      <w:r>
        <w:t xml:space="preserve">Any disputes arising from this Invoice shall be resolved through the competent courts in Saudi Arabia Jeddah, in accordance with the Saudi Arbitration and Dispute Resolution Center (SADRA) guidelines.</w:t>
      </w:r>
    </w:p>
    <w:p>
      <w:pPr>
        <w:numPr>
          <w:ilvl w:val="0"/>
          <w:numId w:val="1001"/>
        </w:numPr>
        <w:pStyle w:val="Compact"/>
      </w:pPr>
      <w:r>
        <w:t xml:space="preserve">Revisions beyond the scope defined in the original Statement of Work will be billed separately at the Curriculum Developer's standard hourly rate of SAR 450 per hour, subject to prior written approval.</w:t>
      </w:r>
    </w:p>
    <w:p>
      <w:pPr>
        <w:numPr>
          <w:ilvl w:val="0"/>
          <w:numId w:val="1001"/>
        </w:numPr>
        <w:pStyle w:val="Compact"/>
      </w:pPr>
      <w:r>
        <w:t xml:space="preserve">This Invoice is subject to 15% Value Added Tax (VAT) as mandated by the Zakat, Tax and Customs Authority (ZATCA) of Saudi Arabia. The VAT registration number is printed in the header of this document.</w:t>
      </w:r>
    </w:p>
    <w:p>
      <w:pPr>
        <w:numPr>
          <w:ilvl w:val="0"/>
          <w:numId w:val="1001"/>
        </w:numPr>
        <w:pStyle w:val="Compact"/>
      </w:pPr>
      <w:r>
        <w:t xml:space="preserve">Al-Nahda Educational Solutions, as the Curriculum Developer firm, warrants that all materials comply with the Saudi National Curriculum Standards, the Vision 2030 educational objectives, and the cultural and linguistic requirements of the Jeddah region.</w:t>
      </w:r>
    </w:p>
    <w:bookmarkEnd w:id="25"/>
    <w:p>
      <w:pPr>
        <w:pStyle w:val="FirstParagraph"/>
      </w:pPr>
      <w:r>
        <w:rPr>
          <w:bCs/>
          <w:b/>
        </w:rPr>
        <w:t xml:space="preserve">Al-Nahda Educational Solutions</w:t>
      </w:r>
      <w:r>
        <w:t xml:space="preserve"> </w:t>
      </w:r>
      <w:r>
        <w:t xml:space="preserve">– Curriculum Developer Services | Saudi Arabia Jeddah</w:t>
      </w:r>
    </w:p>
    <w:p>
      <w:pPr>
        <w:pStyle w:val="BodyText"/>
      </w:pPr>
      <w:r>
        <w:t xml:space="preserve">This Invoice was generated electronically and is valid without a physical signature in compliance with Saudi e-transaction regulations.</w:t>
      </w:r>
    </w:p>
    <w:p>
      <w:pPr>
        <w:pStyle w:val="BodyText"/>
      </w:pPr>
      <w:r>
        <w:t xml:space="preserve">For queries regarding this Invoice, please contact our billing department at billing@alnahda-edu.sa or +966 12 654 7890.</w:t>
      </w:r>
    </w:p>
    <w:p>
      <w:pPr>
        <w:pStyle w:val="BodyText"/>
      </w:pPr>
      <w:r>
        <w:t xml:space="preserve">© 2025 Al-Nahda Educational Solutions. All rights reserved. | CR: 1010458213 |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Saudi Arabia Jeddah</dc:title>
  <dc:creator/>
  <dc:language>en</dc:language>
  <cp:keywords/>
  <dcterms:created xsi:type="dcterms:W3CDTF">2026-10-10T04:03:06Z</dcterms:created>
  <dcterms:modified xsi:type="dcterms:W3CDTF">2026-10-10T04:03:06Z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