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invoice"/>
    <w:p>
      <w:pPr>
        <w:pStyle w:val="Heading1"/>
      </w:pPr>
      <w:r>
        <w:t xml:space="preserve">INVOICE</w:t>
      </w:r>
    </w:p>
    <w:p>
      <w:pPr>
        <w:pStyle w:val="FirstParagraph"/>
      </w:pPr>
      <w:r>
        <w:t xml:space="preserve">Professional Curriculum Development Services</w:t>
      </w:r>
    </w:p>
    <w:p>
      <w:pPr>
        <w:pStyle w:val="BodyText"/>
      </w:pPr>
      <w:r>
        <w:t xml:space="preserve">Senegal Dakar</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INV-2025-SD-0472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curriculum-developer-service-provider"/>
    <w:p>
      <w:pPr>
        <w:pStyle w:val="Heading4"/>
      </w:pPr>
      <w:r>
        <w:t xml:space="preserve">Curriculum Developer (Service Provider)</w:t>
      </w:r>
    </w:p>
    <w:p>
      <w:pPr>
        <w:pStyle w:val="FirstParagraph"/>
      </w:pPr>
      <w:r>
        <w:rPr>
          <w:bCs/>
          <w:b/>
        </w:rPr>
        <w:t xml:space="preserve">Amadou Diallo, M.Ed.</w:t>
      </w:r>
    </w:p>
    <w:p>
      <w:pPr>
        <w:pStyle w:val="BodyText"/>
      </w:pPr>
      <w:r>
        <w:t xml:space="preserve">Senior Curriculum Developer &amp; Educational Consultant</w:t>
      </w:r>
    </w:p>
    <w:p>
      <w:pPr>
        <w:pStyle w:val="BodyText"/>
      </w:pPr>
      <w:r>
        <w:t xml:space="preserve">12, Avenue Cheikh Anta Diop</w:t>
      </w:r>
    </w:p>
    <w:p>
      <w:pPr>
        <w:pStyle w:val="BodyText"/>
      </w:pPr>
      <w:r>
        <w:t xml:space="preserve">Plateau, Dakar, Senegal</w:t>
      </w:r>
    </w:p>
    <w:p>
      <w:pPr>
        <w:pStyle w:val="BodyText"/>
      </w:pPr>
      <w:r>
        <w:t xml:space="preserve">Tel: +221 77 456 78 90</w:t>
      </w:r>
    </w:p>
    <w:p>
      <w:pPr>
        <w:pStyle w:val="BodyText"/>
      </w:pPr>
      <w:r>
        <w:t xml:space="preserve">Email: a.diallo@curriculumsenegal.sn</w:t>
      </w:r>
    </w:p>
    <w:p>
      <w:pPr>
        <w:pStyle w:val="BodyText"/>
      </w:pPr>
      <w:r>
        <w:t xml:space="preserve">NIF: SN-2019-448721</w:t>
      </w:r>
    </w:p>
    <w:bookmarkEnd w:id="22"/>
    <w:bookmarkStart w:id="23" w:name="billed-to-client"/>
    <w:p>
      <w:pPr>
        <w:pStyle w:val="Heading4"/>
      </w:pPr>
      <w:r>
        <w:t xml:space="preserve">Billed To (Client)</w:t>
      </w:r>
    </w:p>
    <w:p>
      <w:pPr>
        <w:pStyle w:val="FirstParagraph"/>
      </w:pPr>
      <w:r>
        <w:rPr>
          <w:bCs/>
          <w:b/>
        </w:rPr>
        <w:t xml:space="preserve">Ministère de l'Éducation Nationale</w:t>
      </w:r>
    </w:p>
    <w:p>
      <w:pPr>
        <w:pStyle w:val="BodyText"/>
      </w:pPr>
      <w:r>
        <w:t xml:space="preserve">Direction de la Pédagogie et de la Formation</w:t>
      </w:r>
    </w:p>
    <w:p>
      <w:pPr>
        <w:pStyle w:val="BodyText"/>
      </w:pPr>
      <w:r>
        <w:t xml:space="preserve">Route de l'Aéroport International</w:t>
      </w:r>
    </w:p>
    <w:p>
      <w:pPr>
        <w:pStyle w:val="BodyText"/>
      </w:pPr>
      <w:r>
        <w:t xml:space="preserve">Dakar, Senegal</w:t>
      </w:r>
    </w:p>
    <w:p>
      <w:pPr>
        <w:pStyle w:val="BodyText"/>
      </w:pPr>
      <w:r>
        <w:t xml:space="preserve">Attn: Dr. Fatou Ndiaye, Director</w:t>
      </w:r>
    </w:p>
    <w:p>
      <w:pPr>
        <w:pStyle w:val="BodyText"/>
      </w:pPr>
      <w:r>
        <w:t xml:space="preserve">Tel: +221 33 869 45 00</w:t>
      </w:r>
    </w:p>
    <w:p>
      <w:pPr>
        <w:pStyle w:val="BodyText"/>
      </w:pPr>
      <w:r>
        <w:t xml:space="preserve">Email: pedagogie@education.gouv.sn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Development Service</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Comprehensive needs assessment and learning outcomes analysis for the revised National Primary Curriculum, covering all 12 provinces of Senegal Dakar region and surrounding areas.</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Design and development of a 6-year primary school curriculum framework aligned with the African Union Education Strategy 2030, incorporating local Senegalese cultural contexts and bilingual instruction (French and Wolof).</w:t>
            </w:r>
          </w:p>
        </w:tc>
        <w:tc>
          <w:tcPr/>
          <w:p>
            <w:pPr>
              <w:pStyle w:val="Compact"/>
              <w:jc w:val="left"/>
            </w:pPr>
            <w:r>
              <w:t xml:space="preserve">8 weeks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Development of 24 detailed unit plans, assessment rubrics, and teacher guide materials for Mathematics and Natural Sciences subjects, specifically tailored for classrooms in Senegal Dakar and its peri-urban communities.</w:t>
            </w:r>
          </w:p>
        </w:tc>
        <w:tc>
          <w:tcPr/>
          <w:p>
            <w:pPr>
              <w:pStyle w:val="Compact"/>
              <w:jc w:val="left"/>
            </w:pPr>
            <w:r>
              <w:t xml:space="preserve">6 weeks</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Curriculum validation workshops: facilitation of 4 stakeholder workshops in Dakar, Thiès, and Saint-Louis involving 120+ educators, parents, and community leaders to review and refine the proposed curriculum documents.</w:t>
            </w:r>
          </w:p>
        </w:tc>
        <w:tc>
          <w:tcPr/>
          <w:p>
            <w:pPr>
              <w:pStyle w:val="Compact"/>
              <w:jc w:val="left"/>
            </w:pPr>
            <w:r>
              <w:t xml:space="preserve">4 weeks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Teacher professional development program design: creation of a 40-hour in-service training curriculum for 500 primary school teachers across Senegal Dakar, including facilitator guides, participant workbooks, and digital resource packs.</w:t>
            </w:r>
          </w:p>
        </w:tc>
        <w:tc>
          <w:tcPr/>
          <w:p>
            <w:pPr>
              <w:pStyle w:val="Compact"/>
              <w:jc w:val="left"/>
            </w:pPr>
            <w:r>
              <w:t xml:space="preserve">5 weeks</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Final curriculum documentation, quality assurance review, and delivery of all materials in both print and digital formats (PDF, interactive HTML, and editable Word documents) for the Senegal Dakar education district.</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4,400,000 XOF</w:t>
            </w:r>
          </w:p>
        </w:tc>
      </w:tr>
      <w:tr>
        <w:tc>
          <w:tcPr/>
          <w:p>
            <w:pPr>
              <w:pStyle w:val="Compact"/>
              <w:jc w:val="left"/>
            </w:pPr>
            <w:r>
              <w:t xml:space="preserve">VAT (TVA) at 18%</w:t>
            </w:r>
          </w:p>
        </w:tc>
        <w:tc>
          <w:tcPr/>
          <w:p>
            <w:pPr>
              <w:pStyle w:val="Compact"/>
              <w:jc w:val="left"/>
            </w:pPr>
            <w:r>
              <w:t xml:space="preserve">792,000 XOF</w:t>
            </w:r>
          </w:p>
        </w:tc>
      </w:tr>
      <w:tr>
        <w:tc>
          <w:tcPr/>
          <w:p>
            <w:pPr>
              <w:pStyle w:val="Compact"/>
              <w:jc w:val="left"/>
            </w:pPr>
            <w:r>
              <w:t xml:space="preserve">Local Transport &amp; Logistics (Dakar)</w:t>
            </w:r>
          </w:p>
        </w:tc>
        <w:tc>
          <w:tcPr/>
          <w:p>
            <w:pPr>
              <w:pStyle w:val="Compact"/>
              <w:jc w:val="left"/>
            </w:pPr>
            <w:r>
              <w:t xml:space="preserve">85,000 XOF</w:t>
            </w:r>
          </w:p>
        </w:tc>
      </w:tr>
      <w:tr>
        <w:tc>
          <w:tcPr/>
          <w:p>
            <w:pPr>
              <w:pStyle w:val="Compact"/>
              <w:jc w:val="left"/>
            </w:pPr>
            <w:r>
              <w:t xml:space="preserve">Grand Total Due</w:t>
            </w:r>
          </w:p>
        </w:tc>
        <w:tc>
          <w:tcPr/>
          <w:p>
            <w:pPr>
              <w:pStyle w:val="Compact"/>
              <w:jc w:val="left"/>
            </w:pPr>
            <w:r>
              <w:t xml:space="preserve">5,277,000 XOF</w:t>
            </w:r>
          </w:p>
        </w:tc>
      </w:tr>
    </w:tbl>
    <w:bookmarkStart w:id="24" w:name="payment-instructions"/>
    <w:p>
      <w:pPr>
        <w:pStyle w:val="Heading4"/>
      </w:pPr>
      <w:r>
        <w:t xml:space="preserve">Payment Instructions</w:t>
      </w:r>
    </w:p>
    <w:p>
      <w:pPr>
        <w:pStyle w:val="FirstParagraph"/>
      </w:pPr>
      <w:r>
        <w:t xml:space="preserve">This Invoice must be settled in full by the due date stated above. Payment is to be made via bank transfer to the following account held by the Curriculum Developer in Senegal Dakar:</w:t>
      </w:r>
    </w:p>
    <w:p>
      <w:pPr>
        <w:pStyle w:val="BodyText"/>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Amadou Diallo – Curriculum Developer Services</w:t>
      </w:r>
    </w:p>
    <w:p>
      <w:pPr>
        <w:pStyle w:val="BodyText"/>
      </w:pPr>
      <w:r>
        <w:rPr>
          <w:bCs/>
          <w:b/>
        </w:rPr>
        <w:t xml:space="preserve">IBAN:</w:t>
      </w:r>
      <w:r>
        <w:t xml:space="preserve"> </w:t>
      </w:r>
      <w:r>
        <w:t xml:space="preserve">SN09 1000 2000 0123 4567 8901 234</w:t>
      </w:r>
    </w:p>
    <w:p>
      <w:pPr>
        <w:pStyle w:val="BodyText"/>
      </w:pPr>
      <w:r>
        <w:rPr>
          <w:bCs/>
          <w:b/>
        </w:rPr>
        <w:t xml:space="preserve">SWIFT/BIC:</w:t>
      </w:r>
      <w:r>
        <w:t xml:space="preserve"> </w:t>
      </w:r>
      <w:r>
        <w:t xml:space="preserve">SOGNSN2X</w:t>
      </w:r>
    </w:p>
    <w:p>
      <w:pPr>
        <w:pStyle w:val="BodyText"/>
      </w:pPr>
      <w:r>
        <w:rPr>
          <w:bCs/>
          <w:b/>
        </w:rPr>
        <w:t xml:space="preserve">Reference:</w:t>
      </w:r>
      <w:r>
        <w:t xml:space="preserve"> </w:t>
      </w:r>
      <w:r>
        <w:t xml:space="preserve">INV-2025-SD-0472</w:t>
      </w:r>
    </w:p>
    <w:p>
      <w:pPr>
        <w:pStyle w:val="BodyText"/>
      </w:pPr>
      <w:r>
        <w:t xml:space="preserve">Please note: Late payments on this Invoice will incur a penalty of 1.5% per month as per Senegalese commercial law (Code de Commerce du Sénégal, Article 1234).</w:t>
      </w:r>
    </w:p>
    <w:bookmarkEnd w:id="24"/>
    <w:bookmarkStart w:id="25" w:name="important-notes-terms"/>
    <w:p>
      <w:pPr>
        <w:pStyle w:val="Heading4"/>
      </w:pPr>
      <w:r>
        <w:t xml:space="preserve">Important Notes &amp; Terms</w:t>
      </w:r>
    </w:p>
    <w:p>
      <w:pPr>
        <w:pStyle w:val="FirstParagraph"/>
      </w:pPr>
      <w:r>
        <w:t xml:space="preserve">1. This Invoice covers all professional services rendered by the Curriculum Developer as outlined in the Statement of Work (SOW) dated 01 March 2025, Contract Reference: EDU-SEN-2025-0089.</w:t>
      </w:r>
    </w:p>
    <w:p>
      <w:pPr>
        <w:pStyle w:val="BodyText"/>
      </w:pPr>
      <w:r>
        <w:t xml:space="preserve">2. All curriculum materials developed under this engagement are the intellectual property of the client upon full payment of this Invoice. The Curriculum Developer retains the right to reference the project in professional portfolios and academic publications.</w:t>
      </w:r>
    </w:p>
    <w:p>
      <w:pPr>
        <w:pStyle w:val="BodyText"/>
      </w:pPr>
      <w:r>
        <w:t xml:space="preserve">3. The Curriculum Developer has conducted all fieldwork, stakeholder consultations, and pedagogical research within the Senegal Dakar metropolitan area and its surrounding educational zones as specified in the contract.</w:t>
      </w:r>
    </w:p>
    <w:p>
      <w:pPr>
        <w:pStyle w:val="BodyText"/>
      </w:pPr>
      <w:r>
        <w:t xml:space="preserve">4. Any additional revisions or scope changes beyond the original deliverables will be subject to a separate Invoice and mutual written agreement between both parties.</w:t>
      </w:r>
    </w:p>
    <w:p>
      <w:pPr>
        <w:pStyle w:val="BodyText"/>
      </w:pPr>
      <w:r>
        <w:t xml:space="preserve">5. This Invoice is valid for 90 days from the issue date. After this period, the Curriculum Developer reserves the right to reissue the Invoice with updated rates if applicable.</w:t>
      </w:r>
    </w:p>
    <w:p>
      <w:pPr>
        <w:pStyle w:val="BodyText"/>
      </w:pPr>
      <w:r>
        <w:t xml:space="preserve">6. All services were performed in compliance with the educational standards set by the Ministère de l'Éducation Nationale, du Préscolaire et des Sports of Senegal, and in alignment with the national education policy framework for Dakar and the broader Senegalese education system.</w:t>
      </w:r>
    </w:p>
    <w:bookmarkEnd w:id="25"/>
    <w:p>
      <w:pPr>
        <w:pStyle w:val="BodyText"/>
      </w:pPr>
      <w:r>
        <w:rPr>
          <w:bCs/>
          <w:b/>
        </w:rPr>
        <w:t xml:space="preserve">Amadou Diallo, M.Ed.</w:t>
      </w:r>
      <w:r>
        <w:t xml:space="preserve"> </w:t>
      </w:r>
      <w:r>
        <w:t xml:space="preserve">– Senior Curriculum Developer | Senegal Dakar</w:t>
      </w:r>
    </w:p>
    <w:p>
      <w:pPr>
        <w:pStyle w:val="BodyText"/>
      </w:pPr>
      <w:r>
        <w:t xml:space="preserve">Registered Professional – Ordre des Enseignants et Formateurs du Sénégal | License No. OEF-2020-0342</w:t>
      </w:r>
    </w:p>
    <w:p>
      <w:pPr>
        <w:pStyle w:val="BodyText"/>
      </w:pPr>
      <w:r>
        <w:t xml:space="preserve">Thank you for your business. This Invoice was generated electronically and is valid without a physical signature per Senegalese electronic commerce regulations (Loi n° 2008-12 du 25 février 2008).</w:t>
      </w:r>
    </w:p>
    <w:p>
      <w:pPr>
        <w:pStyle w:val="BodyText"/>
      </w:pPr>
      <w:r>
        <w:t xml:space="preserve">© 2025 Curriculum Developer Services – Senegal Dakar. All rights reserved. Invoice INV-2025-SD-0472.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Senegal Dakar</dc:title>
  <dc:creator/>
  <dc:language>en</dc:language>
  <cp:keywords/>
  <dcterms:created xsi:type="dcterms:W3CDTF">2026-10-10T01:40:02Z</dcterms:created>
  <dcterms:modified xsi:type="dcterms:W3CDTF">2026-10-10T01:40:02Z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