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invoice"/>
    <w:p>
      <w:pPr>
        <w:pStyle w:val="Heading1"/>
      </w:pPr>
      <w:r>
        <w:t xml:space="preserve">INVOICE</w:t>
      </w:r>
    </w:p>
    <w:p>
      <w:pPr>
        <w:pStyle w:val="FirstParagraph"/>
      </w:pPr>
      <w:r>
        <w:t xml:space="preserve">Curriculum Developer Professional Services</w:t>
      </w:r>
    </w:p>
    <w:p>
      <w:pPr>
        <w:pStyle w:val="BodyText"/>
      </w:pPr>
      <w:r>
        <w:t xml:space="preserve">UGANDA KAMPALA</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INV-UG-KLA-2025-0047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Reference:</w:t>
      </w:r>
      <w:r>
        <w:t xml:space="preserve"> </w:t>
      </w:r>
      <w:r>
        <w:t xml:space="preserve">CD-UK-2025-Q2</w:t>
      </w:r>
    </w:p>
    <w:bookmarkEnd w:id="21"/>
    <w:bookmarkStart w:id="22" w:name="bill-from-curriculum-developer"/>
    <w:p>
      <w:pPr>
        <w:pStyle w:val="Heading4"/>
      </w:pPr>
      <w:r>
        <w:t xml:space="preserve">Bill From (Curriculum Developer)</w:t>
      </w:r>
    </w:p>
    <w:p>
      <w:pPr>
        <w:pStyle w:val="FirstParagraph"/>
      </w:pPr>
      <w:r>
        <w:rPr>
          <w:bCs/>
          <w:b/>
        </w:rPr>
        <w:t xml:space="preserve">Name:</w:t>
      </w:r>
      <w:r>
        <w:t xml:space="preserve"> </w:t>
      </w:r>
      <w:r>
        <w:t xml:space="preserve">Dr. Grace Nakato Mutesa</w:t>
      </w:r>
    </w:p>
    <w:p>
      <w:pPr>
        <w:pStyle w:val="BodyText"/>
      </w:pPr>
      <w:r>
        <w:rPr>
          <w:bCs/>
          <w:b/>
        </w:rPr>
        <w:t xml:space="preserve">Title:</w:t>
      </w:r>
      <w:r>
        <w:t xml:space="preserve"> </w:t>
      </w:r>
      <w:r>
        <w:t xml:space="preserve">Senior Curriculum Developer &amp; Educational Consultant</w:t>
      </w:r>
    </w:p>
    <w:p>
      <w:pPr>
        <w:pStyle w:val="BodyText"/>
      </w:pPr>
      <w:r>
        <w:rPr>
          <w:bCs/>
          <w:b/>
        </w:rPr>
        <w:t xml:space="preserve">Company:</w:t>
      </w:r>
      <w:r>
        <w:t xml:space="preserve"> </w:t>
      </w:r>
      <w:r>
        <w:t xml:space="preserve">Nakato Educational Design Ltd.</w:t>
      </w:r>
    </w:p>
    <w:p>
      <w:pPr>
        <w:pStyle w:val="BodyText"/>
      </w:pPr>
      <w:r>
        <w:rPr>
          <w:bCs/>
          <w:b/>
        </w:rPr>
        <w:t xml:space="preserve">Address:</w:t>
      </w:r>
      <w:r>
        <w:t xml:space="preserve"> </w:t>
      </w:r>
      <w:r>
        <w:t xml:space="preserve">Plot 14, Kampala Road, Block C, Suite 204, Kampala, Uganda</w:t>
      </w:r>
    </w:p>
    <w:p>
      <w:pPr>
        <w:pStyle w:val="BodyText"/>
      </w:pPr>
      <w:r>
        <w:rPr>
          <w:bCs/>
          <w:b/>
        </w:rPr>
        <w:t xml:space="preserve">TIN:</w:t>
      </w:r>
      <w:r>
        <w:t xml:space="preserve"> </w:t>
      </w:r>
      <w:r>
        <w:t xml:space="preserve">UG-45829103-001</w:t>
      </w:r>
    </w:p>
    <w:p>
      <w:pPr>
        <w:pStyle w:val="BodyText"/>
      </w:pPr>
      <w:r>
        <w:rPr>
          <w:bCs/>
          <w:b/>
        </w:rPr>
        <w:t xml:space="preserve">Email:</w:t>
      </w:r>
      <w:r>
        <w:t xml:space="preserve"> </w:t>
      </w:r>
      <w:r>
        <w:t xml:space="preserve">grace.nakato@nakatoeddesign.ug</w:t>
      </w:r>
    </w:p>
    <w:p>
      <w:pPr>
        <w:pStyle w:val="BodyText"/>
      </w:pPr>
      <w:r>
        <w:rPr>
          <w:bCs/>
          <w:b/>
        </w:rPr>
        <w:t xml:space="preserve">Phone:</w:t>
      </w:r>
      <w:r>
        <w:t xml:space="preserve"> </w:t>
      </w:r>
      <w:r>
        <w:t xml:space="preserve">+256 772 458 913</w:t>
      </w:r>
    </w:p>
    <w:bookmarkEnd w:id="22"/>
    <w:bookmarkStart w:id="23" w:name="bill-to-client"/>
    <w:p>
      <w:pPr>
        <w:pStyle w:val="Heading4"/>
      </w:pPr>
      <w:r>
        <w:t xml:space="preserve">Bill To (Client)</w:t>
      </w:r>
    </w:p>
    <w:p>
      <w:pPr>
        <w:pStyle w:val="FirstParagraph"/>
      </w:pPr>
      <w:r>
        <w:rPr>
          <w:bCs/>
          <w:b/>
        </w:rPr>
        <w:t xml:space="preserve">Organization:</w:t>
      </w:r>
      <w:r>
        <w:t xml:space="preserve"> </w:t>
      </w:r>
      <w:r>
        <w:t xml:space="preserve">Uganda National Curriculum Development Centre (NCDC)</w:t>
      </w:r>
    </w:p>
    <w:p>
      <w:pPr>
        <w:pStyle w:val="BodyText"/>
      </w:pPr>
      <w:r>
        <w:rPr>
          <w:bCs/>
          <w:b/>
        </w:rPr>
        <w:t xml:space="preserve">Department:</w:t>
      </w:r>
      <w:r>
        <w:t xml:space="preserve"> </w:t>
      </w:r>
      <w:r>
        <w:t xml:space="preserve">Secondary Education Curriculum Division</w:t>
      </w:r>
    </w:p>
    <w:p>
      <w:pPr>
        <w:pStyle w:val="BodyText"/>
      </w:pPr>
      <w:r>
        <w:rPr>
          <w:bCs/>
          <w:b/>
        </w:rPr>
        <w:t xml:space="preserve">Address:</w:t>
      </w:r>
      <w:r>
        <w:t xml:space="preserve"> </w:t>
      </w:r>
      <w:r>
        <w:t xml:space="preserve">P.O. Box 1234, Kampala, Uganda</w:t>
      </w:r>
    </w:p>
    <w:p>
      <w:pPr>
        <w:pStyle w:val="BodyText"/>
      </w:pPr>
      <w:r>
        <w:rPr>
          <w:bCs/>
          <w:b/>
        </w:rPr>
        <w:t xml:space="preserve">Contact Person:</w:t>
      </w:r>
      <w:r>
        <w:t xml:space="preserve"> </w:t>
      </w:r>
      <w:r>
        <w:t xml:space="preserve">Prof. Samuel Okello</w:t>
      </w:r>
    </w:p>
    <w:p>
      <w:pPr>
        <w:pStyle w:val="BodyText"/>
      </w:pPr>
      <w:r>
        <w:rPr>
          <w:bCs/>
          <w:b/>
        </w:rPr>
        <w:t xml:space="preserve">Email:</w:t>
      </w:r>
      <w:r>
        <w:t xml:space="preserve"> </w:t>
      </w:r>
      <w:r>
        <w:t xml:space="preserve">s.okello@ncdc.go.ug</w:t>
      </w:r>
    </w:p>
    <w:p>
      <w:pPr>
        <w:pStyle w:val="BodyText"/>
      </w:pPr>
      <w:r>
        <w:rPr>
          <w:bCs/>
          <w:b/>
        </w:rPr>
        <w:t xml:space="preserve">Phone:</w:t>
      </w:r>
      <w:r>
        <w:t xml:space="preserve"> </w:t>
      </w:r>
      <w:r>
        <w:t xml:space="preserve">+256 414 255 678</w:t>
      </w:r>
    </w:p>
    <w:p>
      <w:pPr>
        <w:pStyle w:val="BodyText"/>
      </w:pPr>
      <w:r>
        <w:rPr>
          <w:bCs/>
          <w:b/>
        </w:rPr>
        <w:t xml:space="preserve">TIN:</w:t>
      </w:r>
      <w:r>
        <w:t xml:space="preserve"> </w:t>
      </w:r>
      <w:r>
        <w:t xml:space="preserve">UG-10023456-002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Duration</w:t>
            </w:r>
          </w:p>
        </w:tc>
        <w:tc>
          <w:tcPr/>
          <w:p>
            <w:pPr>
              <w:pStyle w:val="Compact"/>
              <w:jc w:val="left"/>
            </w:pPr>
            <w:r>
              <w:t xml:space="preserve">Rate (UGX)</w:t>
            </w:r>
          </w:p>
        </w:tc>
        <w:tc>
          <w:tcPr/>
          <w:p>
            <w:pPr>
              <w:pStyle w:val="Compact"/>
              <w:jc w:val="left"/>
            </w:pPr>
            <w:r>
              <w:t xml:space="preserve">Amount (UGX)</w:t>
            </w:r>
          </w:p>
        </w:tc>
        <w:tc>
          <w:tcPr/>
          <w:p>
            <w:pPr>
              <w:pStyle w:val="Compact"/>
              <w:jc w:val="left"/>
            </w:pPr>
            <w:r>
              <w:t xml:space="preserve">Deliverable</w:t>
            </w:r>
          </w:p>
        </w:tc>
      </w:tr>
      <w:tr>
        <w:tc>
          <w:tcPr/>
          <w:p>
            <w:pPr>
              <w:pStyle w:val="Compact"/>
              <w:jc w:val="left"/>
            </w:pPr>
            <w:r>
              <w:t xml:space="preserve">1</w:t>
            </w:r>
          </w:p>
        </w:tc>
        <w:tc>
          <w:tcPr/>
          <w:p>
            <w:pPr>
              <w:pStyle w:val="Compact"/>
              <w:jc w:val="left"/>
            </w:pPr>
            <w:r>
              <w:t xml:space="preserve">Comprehensive needs assessment and stakeholder consultation for the revised Senior Secondary School (SS1–SS3) Science Curriculum in Uganda Kampala. Includes field visits to 12 schools across Kampala District and surrounding areas.</w:t>
            </w:r>
          </w:p>
        </w:tc>
        <w:tc>
          <w:tcPr/>
          <w:p>
            <w:pPr>
              <w:pStyle w:val="Compact"/>
              <w:jc w:val="left"/>
            </w:pPr>
            <w:r>
              <w:t xml:space="preserve">3 Weeks</w:t>
            </w:r>
          </w:p>
        </w:tc>
        <w:tc>
          <w:tcPr/>
          <w:p>
            <w:pPr>
              <w:pStyle w:val="Compact"/>
              <w:jc w:val="left"/>
            </w:pPr>
            <w:r>
              <w:t xml:space="preserve">8,500,000</w:t>
            </w:r>
          </w:p>
        </w:tc>
        <w:tc>
          <w:tcPr/>
          <w:p>
            <w:pPr>
              <w:pStyle w:val="Compact"/>
              <w:jc w:val="left"/>
            </w:pPr>
            <w:r>
              <w:t xml:space="preserve">25,500,000</w:t>
            </w:r>
          </w:p>
        </w:tc>
        <w:tc>
          <w:tcPr/>
          <w:p>
            <w:pPr>
              <w:pStyle w:val="Compact"/>
              <w:jc w:val="left"/>
            </w:pPr>
            <w:r>
              <w:t xml:space="preserve">Assessment Report</w:t>
            </w:r>
          </w:p>
        </w:tc>
      </w:tr>
      <w:tr>
        <w:tc>
          <w:tcPr/>
          <w:p>
            <w:pPr>
              <w:pStyle w:val="Compact"/>
              <w:jc w:val="left"/>
            </w:pPr>
            <w:r>
              <w:t xml:space="preserve">2</w:t>
            </w:r>
          </w:p>
        </w:tc>
        <w:tc>
          <w:tcPr/>
          <w:p>
            <w:pPr>
              <w:pStyle w:val="Compact"/>
              <w:jc w:val="left"/>
            </w:pPr>
            <w:r>
              <w:t xml:space="preserve">Design and development of a competency-based Curriculum Framework for Mathematics and Natural Sciences, aligned with the Uganda National Curriculum Standards and the African Union Education Strategy 2016–2025.</w:t>
            </w:r>
          </w:p>
        </w:tc>
        <w:tc>
          <w:tcPr/>
          <w:p>
            <w:pPr>
              <w:pStyle w:val="Compact"/>
              <w:jc w:val="left"/>
            </w:pPr>
            <w:r>
              <w:t xml:space="preserve">6 Weeks</w:t>
            </w:r>
          </w:p>
        </w:tc>
        <w:tc>
          <w:tcPr/>
          <w:p>
            <w:pPr>
              <w:pStyle w:val="Compact"/>
              <w:jc w:val="left"/>
            </w:pPr>
            <w:r>
              <w:t xml:space="preserve">12,000,000</w:t>
            </w:r>
          </w:p>
        </w:tc>
        <w:tc>
          <w:tcPr/>
          <w:p>
            <w:pPr>
              <w:pStyle w:val="Compact"/>
              <w:jc w:val="left"/>
            </w:pPr>
            <w:r>
              <w:t xml:space="preserve">72,000,000</w:t>
            </w:r>
          </w:p>
        </w:tc>
        <w:tc>
          <w:tcPr/>
          <w:p>
            <w:pPr>
              <w:pStyle w:val="Compact"/>
              <w:jc w:val="left"/>
            </w:pPr>
            <w:r>
              <w:t xml:space="preserve">Framework Document</w:t>
            </w:r>
          </w:p>
        </w:tc>
      </w:tr>
      <w:tr>
        <w:tc>
          <w:tcPr/>
          <w:p>
            <w:pPr>
              <w:pStyle w:val="Compact"/>
              <w:jc w:val="left"/>
            </w:pPr>
            <w:r>
              <w:t xml:space="preserve">3</w:t>
            </w:r>
          </w:p>
        </w:tc>
        <w:tc>
          <w:tcPr/>
          <w:p>
            <w:pPr>
              <w:pStyle w:val="Compact"/>
              <w:jc w:val="left"/>
            </w:pPr>
            <w:r>
              <w:t xml:space="preserve">Development of detailed Curriculum Learning Outcomes, assessment rubrics, and pedagogical guidelines for 8 subject areas. Includes integration of digital literacy and climate education modules relevant to the Uganda Kampala context.</w:t>
            </w:r>
          </w:p>
        </w:tc>
        <w:tc>
          <w:tcPr/>
          <w:p>
            <w:pPr>
              <w:pStyle w:val="Compact"/>
              <w:jc w:val="left"/>
            </w:pPr>
            <w:r>
              <w:t xml:space="preserve">8 Weeks</w:t>
            </w:r>
          </w:p>
        </w:tc>
        <w:tc>
          <w:tcPr/>
          <w:p>
            <w:pPr>
              <w:pStyle w:val="Compact"/>
              <w:jc w:val="left"/>
            </w:pPr>
            <w:r>
              <w:t xml:space="preserve">14,500,000</w:t>
            </w:r>
          </w:p>
        </w:tc>
        <w:tc>
          <w:tcPr/>
          <w:p>
            <w:pPr>
              <w:pStyle w:val="Compact"/>
              <w:jc w:val="left"/>
            </w:pPr>
            <w:r>
              <w:t xml:space="preserve">116,000,000</w:t>
            </w:r>
          </w:p>
        </w:tc>
        <w:tc>
          <w:tcPr/>
          <w:p>
            <w:pPr>
              <w:pStyle w:val="Compact"/>
              <w:jc w:val="left"/>
            </w:pPr>
            <w:r>
              <w:t xml:space="preserve">Curriculum Modules</w:t>
            </w:r>
          </w:p>
        </w:tc>
      </w:tr>
      <w:tr>
        <w:tc>
          <w:tcPr/>
          <w:p>
            <w:pPr>
              <w:pStyle w:val="Compact"/>
              <w:jc w:val="left"/>
            </w:pPr>
            <w:r>
              <w:t xml:space="preserve">4</w:t>
            </w:r>
          </w:p>
        </w:tc>
        <w:tc>
          <w:tcPr/>
          <w:p>
            <w:pPr>
              <w:pStyle w:val="Compact"/>
              <w:jc w:val="left"/>
            </w:pPr>
            <w:r>
              <w:t xml:space="preserve">Facilitation of 4 Curriculum Developer workshops for 120 teacher-trainers in Kampala, including training on the new Curriculum design methodology, assessment strategies, and inclusive education practices.</w:t>
            </w:r>
          </w:p>
        </w:tc>
        <w:tc>
          <w:tcPr/>
          <w:p>
            <w:pPr>
              <w:pStyle w:val="Compact"/>
              <w:jc w:val="left"/>
            </w:pPr>
            <w:r>
              <w:t xml:space="preserve">4 Days</w:t>
            </w:r>
          </w:p>
        </w:tc>
        <w:tc>
          <w:tcPr/>
          <w:p>
            <w:pPr>
              <w:pStyle w:val="Compact"/>
              <w:jc w:val="left"/>
            </w:pPr>
            <w:r>
              <w:t xml:space="preserve">6,500,000</w:t>
            </w:r>
          </w:p>
        </w:tc>
        <w:tc>
          <w:tcPr/>
          <w:p>
            <w:pPr>
              <w:pStyle w:val="Compact"/>
              <w:jc w:val="left"/>
            </w:pPr>
            <w:r>
              <w:t xml:space="preserve">26,000,000</w:t>
            </w:r>
          </w:p>
        </w:tc>
        <w:tc>
          <w:tcPr/>
          <w:p>
            <w:pPr>
              <w:pStyle w:val="Compact"/>
              <w:jc w:val="left"/>
            </w:pPr>
            <w:r>
              <w:t xml:space="preserve">Training Materials &amp; Certificates</w:t>
            </w:r>
          </w:p>
        </w:tc>
      </w:tr>
      <w:tr>
        <w:tc>
          <w:tcPr/>
          <w:p>
            <w:pPr>
              <w:pStyle w:val="Compact"/>
              <w:jc w:val="left"/>
            </w:pPr>
            <w:r>
              <w:t xml:space="preserve">5</w:t>
            </w:r>
          </w:p>
        </w:tc>
        <w:tc>
          <w:tcPr/>
          <w:p>
            <w:pPr>
              <w:pStyle w:val="Compact"/>
              <w:jc w:val="left"/>
            </w:pPr>
            <w:r>
              <w:t xml:space="preserve">Pilot implementation support and Curriculum evaluation in 6 selected schools in Kampala. Includes data collection, analysis, and a final Curriculum Developer evaluation report with recommendations for national rollout.</w:t>
            </w:r>
          </w:p>
        </w:tc>
        <w:tc>
          <w:tcPr/>
          <w:p>
            <w:pPr>
              <w:pStyle w:val="Compact"/>
              <w:jc w:val="left"/>
            </w:pPr>
            <w:r>
              <w:t xml:space="preserve">5 Weeks</w:t>
            </w:r>
          </w:p>
        </w:tc>
        <w:tc>
          <w:tcPr/>
          <w:p>
            <w:pPr>
              <w:pStyle w:val="Compact"/>
              <w:jc w:val="left"/>
            </w:pPr>
            <w:r>
              <w:t xml:space="preserve">9,800,000</w:t>
            </w:r>
          </w:p>
        </w:tc>
        <w:tc>
          <w:tcPr/>
          <w:p>
            <w:pPr>
              <w:pStyle w:val="Compact"/>
              <w:jc w:val="left"/>
            </w:pPr>
            <w:r>
              <w:t xml:space="preserve">49,000,000</w:t>
            </w:r>
          </w:p>
        </w:tc>
        <w:tc>
          <w:tcPr/>
          <w:p>
            <w:pPr>
              <w:pStyle w:val="Compact"/>
              <w:jc w:val="left"/>
            </w:pPr>
            <w:r>
              <w:t xml:space="preserve">Evaluation Report</w:t>
            </w:r>
          </w:p>
        </w:tc>
      </w:tr>
      <w:tr>
        <w:tc>
          <w:tcPr/>
          <w:p>
            <w:pPr>
              <w:pStyle w:val="Compact"/>
              <w:jc w:val="left"/>
            </w:pPr>
            <w:r>
              <w:t xml:space="preserve">6</w:t>
            </w:r>
          </w:p>
        </w:tc>
        <w:tc>
          <w:tcPr/>
          <w:p>
            <w:pPr>
              <w:pStyle w:val="Compact"/>
              <w:jc w:val="left"/>
            </w:pPr>
            <w:r>
              <w:t xml:space="preserve">Preparation of the final Curriculum Developer technical report, policy brief for the Ministry of Education and Sports, and a public dissemination presentation in Kampala for stakeholders, parents, and education leaders.</w:t>
            </w:r>
          </w:p>
        </w:tc>
        <w:tc>
          <w:tcPr/>
          <w:p>
            <w:pPr>
              <w:pStyle w:val="Compact"/>
              <w:jc w:val="left"/>
            </w:pPr>
            <w:r>
              <w:t xml:space="preserve">2 Weeks</w:t>
            </w:r>
          </w:p>
        </w:tc>
        <w:tc>
          <w:tcPr/>
          <w:p>
            <w:pPr>
              <w:pStyle w:val="Compact"/>
              <w:jc w:val="left"/>
            </w:pPr>
            <w:r>
              <w:t xml:space="preserve">7,200,000</w:t>
            </w:r>
          </w:p>
        </w:tc>
        <w:tc>
          <w:tcPr/>
          <w:p>
            <w:pPr>
              <w:pStyle w:val="Compact"/>
              <w:jc w:val="left"/>
            </w:pPr>
            <w:r>
              <w:t xml:space="preserve">14,400,000</w:t>
            </w:r>
          </w:p>
        </w:tc>
        <w:tc>
          <w:tcPr/>
          <w:p>
            <w:pPr>
              <w:pStyle w:val="Compact"/>
              <w:jc w:val="left"/>
            </w:pPr>
            <w:r>
              <w:t xml:space="preserve">Final Report &amp; Brief</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UGX 302,900,000</w:t>
            </w:r>
          </w:p>
        </w:tc>
      </w:tr>
      <w:tr>
        <w:tc>
          <w:tcPr/>
          <w:p>
            <w:pPr>
              <w:pStyle w:val="Compact"/>
              <w:jc w:val="left"/>
            </w:pPr>
            <w:r>
              <w:t xml:space="preserve">VAT @ 18% (Uganda Revenue Authority)</w:t>
            </w:r>
          </w:p>
        </w:tc>
        <w:tc>
          <w:tcPr/>
          <w:p>
            <w:pPr>
              <w:pStyle w:val="Compact"/>
              <w:jc w:val="left"/>
            </w:pPr>
            <w:r>
              <w:t xml:space="preserve">UGX 54,522,000</w:t>
            </w:r>
          </w:p>
        </w:tc>
      </w:tr>
      <w:tr>
        <w:tc>
          <w:tcPr/>
          <w:p>
            <w:pPr>
              <w:pStyle w:val="Compact"/>
              <w:jc w:val="left"/>
            </w:pPr>
            <w:r>
              <w:t xml:space="preserve">Withholding Tax @ 6% (as per Uganda tax law)</w:t>
            </w:r>
          </w:p>
        </w:tc>
        <w:tc>
          <w:tcPr/>
          <w:p>
            <w:pPr>
              <w:pStyle w:val="Compact"/>
              <w:jc w:val="left"/>
            </w:pPr>
            <w:r>
              <w:t xml:space="preserve">(UGX 18,174,000)</w:t>
            </w:r>
          </w:p>
        </w:tc>
      </w:tr>
      <w:tr>
        <w:tc>
          <w:tcPr/>
          <w:p>
            <w:pPr>
              <w:pStyle w:val="Compact"/>
              <w:jc w:val="left"/>
            </w:pPr>
            <w:r>
              <w:t xml:space="preserve">NET AMOUNT DUE</w:t>
            </w:r>
          </w:p>
        </w:tc>
        <w:tc>
          <w:tcPr/>
          <w:p>
            <w:pPr>
              <w:pStyle w:val="Compact"/>
              <w:jc w:val="left"/>
            </w:pPr>
            <w:r>
              <w:t xml:space="preserve">UGX 339,248,000</w:t>
            </w:r>
          </w:p>
        </w:tc>
      </w:tr>
    </w:tbl>
    <w:bookmarkStart w:id="24" w:name="payment-instructions"/>
    <w:p>
      <w:pPr>
        <w:pStyle w:val="Heading4"/>
      </w:pPr>
      <w:r>
        <w:t xml:space="preserve">Payment Instructions</w:t>
      </w:r>
    </w:p>
    <w:p>
      <w:pPr>
        <w:pStyle w:val="FirstParagraph"/>
      </w:pPr>
      <w:r>
        <w:rPr>
          <w:bCs/>
          <w:b/>
        </w:rPr>
        <w:t xml:space="preserve">Bank:</w:t>
      </w:r>
      <w:r>
        <w:t xml:space="preserve"> </w:t>
      </w:r>
      <w:r>
        <w:t xml:space="preserve">Stanbic Bank Uganda Ltd., Kampala Main Branch</w:t>
      </w:r>
    </w:p>
    <w:p>
      <w:pPr>
        <w:pStyle w:val="BodyText"/>
      </w:pPr>
      <w:r>
        <w:rPr>
          <w:bCs/>
          <w:b/>
        </w:rPr>
        <w:t xml:space="preserve">Account Name:</w:t>
      </w:r>
      <w:r>
        <w:t xml:space="preserve"> </w:t>
      </w:r>
      <w:r>
        <w:t xml:space="preserve">Nakato Educational Design Ltd.</w:t>
      </w:r>
    </w:p>
    <w:p>
      <w:pPr>
        <w:pStyle w:val="BodyText"/>
      </w:pPr>
      <w:r>
        <w:rPr>
          <w:bCs/>
          <w:b/>
        </w:rPr>
        <w:t xml:space="preserve">Account Number:</w:t>
      </w:r>
      <w:r>
        <w:t xml:space="preserve"> </w:t>
      </w:r>
      <w:r>
        <w:t xml:space="preserve">0104-5829-1034-77</w:t>
      </w:r>
    </w:p>
    <w:p>
      <w:pPr>
        <w:pStyle w:val="BodyText"/>
      </w:pPr>
      <w:r>
        <w:rPr>
          <w:bCs/>
          <w:b/>
        </w:rPr>
        <w:t xml:space="preserve">SWIFT Code:</w:t>
      </w:r>
      <w:r>
        <w:t xml:space="preserve"> </w:t>
      </w:r>
      <w:r>
        <w:t xml:space="preserve">STBBUGKA</w:t>
      </w:r>
    </w:p>
    <w:p>
      <w:pPr>
        <w:pStyle w:val="BodyText"/>
      </w:pPr>
      <w:r>
        <w:rPr>
          <w:bCs/>
          <w:b/>
        </w:rPr>
        <w:t xml:space="preserve">Reference:</w:t>
      </w:r>
      <w:r>
        <w:t xml:space="preserve"> </w:t>
      </w:r>
      <w:r>
        <w:t xml:space="preserve">Please quote Invoice No. INV-UG-KLA-2025-0047 in all payments.</w:t>
      </w:r>
    </w:p>
    <w:p>
      <w:pPr>
        <w:pStyle w:val="BodyText"/>
      </w:pPr>
      <w:r>
        <w:rPr>
          <w:bCs/>
          <w:b/>
        </w:rPr>
        <w:t xml:space="preserve">Payment Method:</w:t>
      </w:r>
      <w:r>
        <w:t xml:space="preserve"> </w:t>
      </w:r>
      <w:r>
        <w:t xml:space="preserve">Bank Transfer (Mobile Money accepted for amounts below UGX 5,000,000)</w:t>
      </w:r>
    </w:p>
    <w:bookmarkEnd w:id="24"/>
    <w:bookmarkStart w:id="25" w:name="important-notes-terms"/>
    <w:p>
      <w:pPr>
        <w:pStyle w:val="Heading4"/>
      </w:pPr>
      <w:r>
        <w:t xml:space="preserve">Important Notes &amp; Terms</w:t>
      </w:r>
    </w:p>
    <w:p>
      <w:pPr>
        <w:pStyle w:val="FirstParagraph"/>
      </w:pPr>
      <w:r>
        <w:t xml:space="preserve">1. This Invoice is issued by a certified Curriculum Developer operating in Uganda Kampala and is subject to the terms and conditions outlined in Contract No. CD-UK-2025-Q2 dated 1 March 2025.</w:t>
      </w:r>
    </w:p>
    <w:p>
      <w:pPr>
        <w:pStyle w:val="BodyText"/>
      </w:pPr>
      <w:r>
        <w:t xml:space="preserve">2. All Curriculum development services described in this Invoice have been delivered in accordance with the Uganda National Curriculum Standards and the guidelines set forth by the Ministry of Education and Sports, Republic of Uganda.</w:t>
      </w:r>
    </w:p>
    <w:p>
      <w:pPr>
        <w:pStyle w:val="BodyText"/>
      </w:pPr>
      <w:r>
        <w:t xml:space="preserve">3. Payment is due within fifteen (15) calendar days from the Invoice date. Late payments shall attract interest at the rate of 2% per month as stipulated under the Uganda Contracts Act.</w:t>
      </w:r>
    </w:p>
    <w:p>
      <w:pPr>
        <w:pStyle w:val="BodyText"/>
      </w:pPr>
      <w:r>
        <w:t xml:space="preserve">4. The Curriculum Developer reserves all intellectual property rights over the Curriculum frameworks, modules, and assessment tools developed under this engagement, unless otherwise agreed in writing.</w:t>
      </w:r>
    </w:p>
    <w:p>
      <w:pPr>
        <w:pStyle w:val="BodyText"/>
      </w:pPr>
      <w:r>
        <w:t xml:space="preserve">5. This Invoice is valid for 90 days from the date of issue. After this period, a revised Invoice reflecting any applicable price adjustments will be issued.</w:t>
      </w:r>
    </w:p>
    <w:p>
      <w:pPr>
        <w:pStyle w:val="BodyText"/>
      </w:pPr>
      <w:r>
        <w:t xml:space="preserve">6. All services were rendered in Uganda Kampala and are governed by the laws of the Republic of Uganda. Any disputes arising from this Invoice shall be resolved through arbitration in Kampala in accordance with the Uganda Arbitration Act.</w:t>
      </w:r>
    </w:p>
    <w:p>
      <w:pPr>
        <w:pStyle w:val="BodyText"/>
      </w:pPr>
      <w:r>
        <w:t xml:space="preserve">7. The Curriculum Developer confirms that all work has been completed to the satisfaction of the project supervisor and that all deliverables listed above have been submitted and accepted.</w:t>
      </w:r>
    </w:p>
    <w:bookmarkEnd w:id="25"/>
    <w:p>
      <w:pPr>
        <w:pStyle w:val="BodyText"/>
      </w:pPr>
      <w:r>
        <w:rPr>
          <w:bCs/>
          <w:b/>
        </w:rPr>
        <w:t xml:space="preserve">Nakato Educational Design Ltd.</w:t>
      </w:r>
      <w:r>
        <w:t xml:space="preserve"> </w:t>
      </w:r>
      <w:r>
        <w:t xml:space="preserve">| Senior Curriculum Developer Services | Kampala, Uganda</w:t>
      </w:r>
    </w:p>
    <w:p>
      <w:pPr>
        <w:pStyle w:val="BodyText"/>
      </w:pPr>
      <w:r>
        <w:t xml:space="preserve">Registered in Uganda under Company Registration No. UG-2019-CD-08834 | VAT Reg. No. UG-45829103-001</w:t>
      </w:r>
    </w:p>
    <w:p>
      <w:pPr>
        <w:pStyle w:val="BodyText"/>
      </w:pPr>
      <w:r>
        <w:t xml:space="preserve">This is a computer-generated Invoice and does not require a physical signature. For queries, contact grace.nakato@nakatoeddesign.ug or +256 772 458 913.</w:t>
      </w:r>
    </w:p>
    <w:p>
      <w:pPr>
        <w:pStyle w:val="BodyText"/>
      </w:pPr>
      <w:r>
        <w:t xml:space="preserve">© 2025 Nakato Educational Design Ltd. All rights reserved. |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Uganda Kampala</dc:title>
  <dc:creator/>
  <dc:language>en</dc:language>
  <cp:keywords/>
  <dcterms:created xsi:type="dcterms:W3CDTF">2026-10-10T03:56:25Z</dcterms:created>
  <dcterms:modified xsi:type="dcterms:W3CDTF">2026-10-10T03:56:25Z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