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educraft-learning-solutions-llc"/>
    <w:p>
      <w:pPr>
        <w:pStyle w:val="Heading1"/>
      </w:pPr>
      <w:r>
        <w:t xml:space="preserve">EduCraft Learning Solutions LLC</w:t>
      </w:r>
    </w:p>
    <w:p>
      <w:pPr>
        <w:pStyle w:val="FirstParagraph"/>
      </w:pPr>
      <w:r>
        <w:t xml:space="preserve">P.O. Box 45218, Al Reem Island</w:t>
      </w:r>
    </w:p>
    <w:p>
      <w:pPr>
        <w:pStyle w:val="BodyText"/>
      </w:pPr>
      <w:r>
        <w:t xml:space="preserve">United Arab Emirates Abu Dhabi</w:t>
      </w:r>
    </w:p>
    <w:p>
      <w:pPr>
        <w:pStyle w:val="BodyText"/>
      </w:pPr>
      <w:r>
        <w:t xml:space="preserve">Tel: +971 2 555 0142 | Email: billing@educraft.ae</w:t>
      </w:r>
    </w:p>
    <w:p>
      <w:pPr>
        <w:pStyle w:val="BodyText"/>
      </w:pPr>
      <w:r>
        <w:t xml:space="preserve">Trade License No: AD-2019-78453</w:t>
      </w:r>
    </w:p>
    <w:p>
      <w:pPr>
        <w:pStyle w:val="BodyText"/>
      </w:pPr>
      <w:r>
        <w:t xml:space="preserve">VAT Registration No: 100234567800003</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Curriculum Developer Engagement</w:t>
      </w:r>
    </w:p>
    <w:p>
      <w:pPr>
        <w:pStyle w:val="BodyText"/>
      </w:pPr>
      <w:r>
        <w:t xml:space="preserve">United Arab Emirates Abu Dhabi</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ECL-2025-00347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to"/>
    <w:p>
      <w:pPr>
        <w:pStyle w:val="Heading3"/>
      </w:pPr>
      <w:r>
        <w:t xml:space="preserve">Bill To</w:t>
      </w:r>
    </w:p>
    <w:p>
      <w:pPr>
        <w:pStyle w:val="FirstParagraph"/>
      </w:pPr>
      <w:r>
        <w:rPr>
          <w:bCs/>
          <w:b/>
        </w:rPr>
        <w:t xml:space="preserve">Abu Dhabi Education Council</w:t>
      </w:r>
    </w:p>
    <w:p>
      <w:pPr>
        <w:pStyle w:val="BodyText"/>
      </w:pPr>
      <w:r>
        <w:t xml:space="preserve">Ministry of Education, Building 12</w:t>
      </w:r>
    </w:p>
    <w:p>
      <w:pPr>
        <w:pStyle w:val="BodyText"/>
      </w:pPr>
      <w:r>
        <w:t xml:space="preserve">Al Markaziyah, United Arab Emirates Abu Dhabi</w:t>
      </w:r>
    </w:p>
    <w:p>
      <w:pPr>
        <w:pStyle w:val="BodyText"/>
      </w:pPr>
      <w:r>
        <w:t xml:space="preserve">Attn: Dr. Fatima Al Mansoori, Director of Curriculum Affairs</w:t>
      </w:r>
    </w:p>
    <w:p>
      <w:pPr>
        <w:pStyle w:val="BodyText"/>
      </w:pPr>
      <w:r>
        <w:t xml:space="preserve">VAT No: 100987654300003</w:t>
      </w:r>
    </w:p>
    <w:bookmarkEnd w:id="23"/>
    <w:bookmarkStart w:id="24" w:name="service-provider"/>
    <w:p>
      <w:pPr>
        <w:pStyle w:val="Heading3"/>
      </w:pPr>
      <w:r>
        <w:t xml:space="preserve">Service Provider</w:t>
      </w:r>
    </w:p>
    <w:p>
      <w:pPr>
        <w:pStyle w:val="FirstParagraph"/>
      </w:pPr>
      <w:r>
        <w:rPr>
          <w:bCs/>
          <w:b/>
        </w:rPr>
        <w:t xml:space="preserve">Mr. James A. Whitfield</w:t>
      </w:r>
    </w:p>
    <w:p>
      <w:pPr>
        <w:pStyle w:val="BodyText"/>
      </w:pPr>
      <w:r>
        <w:t xml:space="preserve">Senior Curriculum Developer</w:t>
      </w:r>
    </w:p>
    <w:p>
      <w:pPr>
        <w:pStyle w:val="BodyText"/>
      </w:pPr>
      <w:r>
        <w:t xml:space="preserve">EduCraft Learning Solutions LLC</w:t>
      </w:r>
    </w:p>
    <w:p>
      <w:pPr>
        <w:pStyle w:val="BodyText"/>
      </w:pPr>
      <w:r>
        <w:t xml:space="preserve">United Arab Emirates Abu Dhabi</w:t>
      </w:r>
    </w:p>
    <w:p>
      <w:pPr>
        <w:pStyle w:val="BodyText"/>
      </w:pPr>
      <w:r>
        <w:t xml:space="preserve">Professional License: CD-2021-4456</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Design and development of a comprehensive K-12 STEM curriculum framework aligned with the United Arab Emirates Abu Dhabi national education standards and the Abu Dhabi Education Council (ADEC) strategic objectives for academic excellence.</w:t>
            </w:r>
          </w:p>
        </w:tc>
        <w:tc>
          <w:tcPr/>
          <w:p>
            <w:pPr>
              <w:pStyle w:val="Compact"/>
              <w:jc w:val="left"/>
            </w:pPr>
            <w:r>
              <w:t xml:space="preserve">January – March 2025</w:t>
            </w:r>
          </w:p>
        </w:tc>
        <w:tc>
          <w:tcPr/>
          <w:p>
            <w:pPr>
              <w:pStyle w:val="Compact"/>
              <w:jc w:val="left"/>
            </w:pPr>
            <w:r>
              <w:t xml:space="preserve">12,500.00</w:t>
            </w:r>
          </w:p>
        </w:tc>
        <w:tc>
          <w:tcPr/>
          <w:p>
            <w:pPr>
              <w:pStyle w:val="Compact"/>
              <w:jc w:val="left"/>
            </w:pPr>
            <w:r>
              <w:t xml:space="preserve">3 months</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Development of 48 detailed lesson plans, assessment rubrics, and pedagogical resources for Grade 7–9 Mathematics and Science modules, incorporating culturally responsive teaching methodologies appropriate for the United Arab Emirates Abu Dhabi student demographic.</w:t>
            </w:r>
          </w:p>
        </w:tc>
        <w:tc>
          <w:tcPr/>
          <w:p>
            <w:pPr>
              <w:pStyle w:val="Compact"/>
              <w:jc w:val="left"/>
            </w:pPr>
            <w:r>
              <w:t xml:space="preserve">February – April 2025</w:t>
            </w:r>
          </w:p>
        </w:tc>
        <w:tc>
          <w:tcPr/>
          <w:p>
            <w:pPr>
              <w:pStyle w:val="Compact"/>
              <w:jc w:val="left"/>
            </w:pPr>
            <w:r>
              <w:t xml:space="preserve">8,200.00</w:t>
            </w:r>
          </w:p>
        </w:tc>
        <w:tc>
          <w:tcPr/>
          <w:p>
            <w:pPr>
              <w:pStyle w:val="Compact"/>
              <w:jc w:val="left"/>
            </w:pPr>
            <w:r>
              <w:t xml:space="preserve">3 months</w:t>
            </w:r>
          </w:p>
        </w:tc>
        <w:tc>
          <w:tcPr/>
          <w:p>
            <w:pPr>
              <w:pStyle w:val="Compact"/>
              <w:jc w:val="left"/>
            </w:pPr>
            <w:r>
              <w:t xml:space="preserve">24,600.00</w:t>
            </w:r>
          </w:p>
        </w:tc>
      </w:tr>
      <w:tr>
        <w:tc>
          <w:tcPr/>
          <w:p>
            <w:pPr>
              <w:pStyle w:val="Compact"/>
              <w:jc w:val="left"/>
            </w:pPr>
            <w:r>
              <w:t xml:space="preserve">3</w:t>
            </w:r>
          </w:p>
        </w:tc>
        <w:tc>
          <w:tcPr/>
          <w:p>
            <w:pPr>
              <w:pStyle w:val="Compact"/>
              <w:jc w:val="left"/>
            </w:pPr>
            <w:r>
              <w:t xml:space="preserve">Conducting four (4) professional development workshops for 120+ teachers across public and private schools in United Arab Emirates Abu Dhabi, focusing on the implementation of the newly developed curriculum and active learning strategies.</w:t>
            </w:r>
          </w:p>
        </w:tc>
        <w:tc>
          <w:tcPr/>
          <w:p>
            <w:pPr>
              <w:pStyle w:val="Compact"/>
              <w:jc w:val="left"/>
            </w:pPr>
            <w:r>
              <w:t xml:space="preserve">April – May 2025</w:t>
            </w:r>
          </w:p>
        </w:tc>
        <w:tc>
          <w:tcPr/>
          <w:p>
            <w:pPr>
              <w:pStyle w:val="Compact"/>
              <w:jc w:val="left"/>
            </w:pPr>
            <w:r>
              <w:t xml:space="preserve">6,500.00</w:t>
            </w:r>
          </w:p>
        </w:tc>
        <w:tc>
          <w:tcPr/>
          <w:p>
            <w:pPr>
              <w:pStyle w:val="Compact"/>
              <w:jc w:val="left"/>
            </w:pPr>
            <w:r>
              <w:t xml:space="preserve">4 sessions</w:t>
            </w:r>
          </w:p>
        </w:tc>
        <w:tc>
          <w:tcPr/>
          <w:p>
            <w:pPr>
              <w:pStyle w:val="Compact"/>
              <w:jc w:val="left"/>
            </w:pPr>
            <w:r>
              <w:t xml:space="preserve">26,000.00</w:t>
            </w:r>
          </w:p>
        </w:tc>
      </w:tr>
      <w:tr>
        <w:tc>
          <w:tcPr/>
          <w:p>
            <w:pPr>
              <w:pStyle w:val="Compact"/>
              <w:jc w:val="left"/>
            </w:pPr>
            <w:r>
              <w:t xml:space="preserve">4</w:t>
            </w:r>
          </w:p>
        </w:tc>
        <w:tc>
          <w:tcPr/>
          <w:p>
            <w:pPr>
              <w:pStyle w:val="Compact"/>
              <w:jc w:val="left"/>
            </w:pPr>
            <w:r>
              <w:t xml:space="preserve">Creation of a digital curriculum management portal with integrated assessment tracking, teacher annotation tools, and multilingual content support (Arabic and English) for institutional use in United Arab Emirates Abu Dhabi schools.</w:t>
            </w:r>
          </w:p>
        </w:tc>
        <w:tc>
          <w:tcPr/>
          <w:p>
            <w:pPr>
              <w:pStyle w:val="Compact"/>
              <w:jc w:val="left"/>
            </w:pPr>
            <w:r>
              <w:t xml:space="preserve">March – May 2025</w:t>
            </w:r>
          </w:p>
        </w:tc>
        <w:tc>
          <w:tcPr/>
          <w:p>
            <w:pPr>
              <w:pStyle w:val="Compact"/>
              <w:jc w:val="left"/>
            </w:pPr>
            <w:r>
              <w:t xml:space="preserve">15,000.00</w:t>
            </w:r>
          </w:p>
        </w:tc>
        <w:tc>
          <w:tcPr/>
          <w:p>
            <w:pPr>
              <w:pStyle w:val="Compact"/>
              <w:jc w:val="left"/>
            </w:pPr>
            <w:r>
              <w:t xml:space="preserve">1 project</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Quality assurance review, peer consultation, and iterative refinement of all curriculum materials based on feedback from a panel of five (5) senior educators and the Abu Dhabi Education Council review board.</w:t>
            </w:r>
          </w:p>
        </w:tc>
        <w:tc>
          <w:tcPr/>
          <w:p>
            <w:pPr>
              <w:pStyle w:val="Compact"/>
              <w:jc w:val="left"/>
            </w:pPr>
            <w:r>
              <w:t xml:space="preserve">May – June 2025</w:t>
            </w:r>
          </w:p>
        </w:tc>
        <w:tc>
          <w:tcPr/>
          <w:p>
            <w:pPr>
              <w:pStyle w:val="Compact"/>
              <w:jc w:val="left"/>
            </w:pPr>
            <w:r>
              <w:t xml:space="preserve">4,800.00</w:t>
            </w:r>
          </w:p>
        </w:tc>
        <w:tc>
          <w:tcPr/>
          <w:p>
            <w:pPr>
              <w:pStyle w:val="Compact"/>
              <w:jc w:val="left"/>
            </w:pPr>
            <w:r>
              <w:t xml:space="preserve">2 rounds</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Preparation of the final Curriculum Developer report, including implementation roadmap, teacher training schedule, resource inventory, and a 12-month sustainability plan for the United Arab Emirates Abu Dhabi education sector.</w:t>
            </w:r>
          </w:p>
        </w:tc>
        <w:tc>
          <w:tcPr/>
          <w:p>
            <w:pPr>
              <w:pStyle w:val="Compact"/>
              <w:jc w:val="left"/>
            </w:pPr>
            <w:r>
              <w:t xml:space="preserve">June 2025</w:t>
            </w:r>
          </w:p>
        </w:tc>
        <w:tc>
          <w:tcPr/>
          <w:p>
            <w:pPr>
              <w:pStyle w:val="Compact"/>
              <w:jc w:val="left"/>
            </w:pPr>
            <w:r>
              <w:t xml:space="preserve">5,500.00</w:t>
            </w:r>
          </w:p>
        </w:tc>
        <w:tc>
          <w:tcPr/>
          <w:p>
            <w:pPr>
              <w:pStyle w:val="Compact"/>
              <w:jc w:val="left"/>
            </w:pPr>
            <w:r>
              <w:t xml:space="preserve">1 report</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118,200.00 AED</w:t>
            </w:r>
          </w:p>
        </w:tc>
      </w:tr>
      <w:tr>
        <w:tc>
          <w:tcPr/>
          <w:p>
            <w:pPr>
              <w:pStyle w:val="Compact"/>
              <w:jc w:val="left"/>
            </w:pPr>
            <w:r>
              <w:t xml:space="preserve">VAT @ 5% (United Arab Emirates)</w:t>
            </w:r>
          </w:p>
        </w:tc>
        <w:tc>
          <w:tcPr/>
          <w:p>
            <w:pPr>
              <w:pStyle w:val="Compact"/>
              <w:jc w:val="left"/>
            </w:pPr>
            <w:r>
              <w:t xml:space="preserve">5,910.00 AED</w:t>
            </w:r>
          </w:p>
        </w:tc>
      </w:tr>
      <w:tr>
        <w:tc>
          <w:tcPr/>
          <w:p>
            <w:pPr>
              <w:pStyle w:val="Compact"/>
              <w:jc w:val="left"/>
            </w:pPr>
            <w:r>
              <w:t xml:space="preserve">Discount (Early Payment – 2%)</w:t>
            </w:r>
          </w:p>
        </w:tc>
        <w:tc>
          <w:tcPr/>
          <w:p>
            <w:pPr>
              <w:pStyle w:val="Compact"/>
              <w:jc w:val="left"/>
            </w:pPr>
            <w:r>
              <w:t xml:space="preserve">-2,364.00 AED</w:t>
            </w:r>
          </w:p>
        </w:tc>
      </w:tr>
      <w:tr>
        <w:tc>
          <w:tcPr/>
          <w:p>
            <w:pPr>
              <w:pStyle w:val="Compact"/>
              <w:jc w:val="left"/>
            </w:pPr>
            <w:r>
              <w:t xml:space="preserve">Grand Total Due</w:t>
            </w:r>
          </w:p>
        </w:tc>
        <w:tc>
          <w:tcPr/>
          <w:p>
            <w:pPr>
              <w:pStyle w:val="Compact"/>
              <w:jc w:val="left"/>
            </w:pPr>
            <w:r>
              <w:t xml:space="preserve">121,746.00 AED</w:t>
            </w:r>
          </w:p>
        </w:tc>
      </w:tr>
    </w:tbl>
    <w:bookmarkStart w:id="25" w:name="payment-terms-instructions"/>
    <w:p>
      <w:pPr>
        <w:pStyle w:val="Heading3"/>
      </w:pPr>
      <w:r>
        <w:t xml:space="preserve">Payment Terms &amp; Instructions</w:t>
      </w:r>
    </w:p>
    <w:p>
      <w:pPr>
        <w:pStyle w:val="FirstParagraph"/>
      </w:pPr>
      <w:r>
        <w:t xml:space="preserve">This Invoice is issued in accordance with the service agreement (Contract Ref: ADEC-ECL-2025-0112) between EduCraft Learning Solutions LLC and the Abu Dhabi Education Council. Payment of the full amount of 121,746.00 AED is due within fifteen (15) calendar days from the Invoice date of 15 June 2025.</w:t>
      </w:r>
    </w:p>
    <w:p>
      <w:pPr>
        <w:pStyle w:val="BodyText"/>
      </w:pPr>
      <w:r>
        <w:rPr>
          <w:bCs/>
          <w:b/>
        </w:rPr>
        <w:t xml:space="preserve">Bank Transfer:</w:t>
      </w:r>
      <w:r>
        <w:t xml:space="preserve"> </w:t>
      </w:r>
      <w:r>
        <w:t xml:space="preserve">Emirates NBD Bank, Branch: Al Reem Island, United Arab Emirates Abu Dhabi</w:t>
      </w:r>
    </w:p>
    <w:p>
      <w:pPr>
        <w:pStyle w:val="BodyText"/>
      </w:pPr>
      <w:r>
        <w:rPr>
          <w:bCs/>
          <w:b/>
        </w:rPr>
        <w:t xml:space="preserve">Account Name:</w:t>
      </w:r>
      <w:r>
        <w:t xml:space="preserve"> </w:t>
      </w:r>
      <w:r>
        <w:t xml:space="preserve">EduCraft Learning Solutions LLC</w:t>
      </w:r>
    </w:p>
    <w:p>
      <w:pPr>
        <w:pStyle w:val="BodyText"/>
      </w:pPr>
      <w:r>
        <w:rPr>
          <w:bCs/>
          <w:b/>
        </w:rPr>
        <w:t xml:space="preserve">Account Number:</w:t>
      </w:r>
      <w:r>
        <w:t xml:space="preserve"> </w:t>
      </w:r>
      <w:r>
        <w:t xml:space="preserve">0020-123456789-001</w:t>
      </w:r>
    </w:p>
    <w:p>
      <w:pPr>
        <w:pStyle w:val="BodyText"/>
      </w:pPr>
      <w:r>
        <w:rPr>
          <w:bCs/>
          <w:b/>
        </w:rPr>
        <w:t xml:space="preserve">IBAN:</w:t>
      </w:r>
      <w:r>
        <w:t xml:space="preserve"> </w:t>
      </w:r>
      <w:r>
        <w:t xml:space="preserve">AE07002000000001234567890</w:t>
      </w:r>
    </w:p>
    <w:p>
      <w:pPr>
        <w:pStyle w:val="BodyText"/>
      </w:pPr>
      <w:r>
        <w:rPr>
          <w:bCs/>
          <w:b/>
        </w:rPr>
        <w:t xml:space="preserve">SWIFT Code:</w:t>
      </w:r>
      <w:r>
        <w:t xml:space="preserve"> </w:t>
      </w:r>
      <w:r>
        <w:t xml:space="preserve">EMIRAEAD</w:t>
      </w:r>
    </w:p>
    <w:p>
      <w:pPr>
        <w:pStyle w:val="BodyText"/>
      </w:pPr>
      <w:r>
        <w:t xml:space="preserve">Please reference Invoice No. ECL-2025-00347 in all correspondence and remittances. Late payments are subject to a penalty of 1.5% per month as per UAE commercial law.</w:t>
      </w:r>
    </w:p>
    <w:bookmarkEnd w:id="25"/>
    <w:bookmarkStart w:id="26" w:name="important-notes"/>
    <w:p>
      <w:pPr>
        <w:pStyle w:val="Heading3"/>
      </w:pPr>
      <w:r>
        <w:t xml:space="preserve">Important Notes</w:t>
      </w:r>
    </w:p>
    <w:p>
      <w:pPr>
        <w:pStyle w:val="FirstParagraph"/>
      </w:pPr>
      <w:r>
        <w:t xml:space="preserve">1. All curriculum materials, lesson plans, and digital assets developed under this engagement are the intellectual property of the Abu Dhabi Education Council upon full settlement of this Invoice.</w:t>
      </w:r>
    </w:p>
    <w:p>
      <w:pPr>
        <w:pStyle w:val="BodyText"/>
      </w:pPr>
      <w:r>
        <w:t xml:space="preserve">2. The Curriculum Developer, Mr. James A. Whitfield, has completed all deliverables as specified in the Statement of Work. A copy of the final deliverables has been submitted to the ADEC review board on 10 June 2025.</w:t>
      </w:r>
    </w:p>
    <w:p>
      <w:pPr>
        <w:pStyle w:val="BodyText"/>
      </w:pPr>
      <w:r>
        <w:t xml:space="preserve">3. This Invoice is valid for 90 days from the date of issue. After this period, the amounts may be subject to revision based on prevailing exchange rates and regulatory changes in the United Arab Emirates Abu Dhabi jurisdiction.</w:t>
      </w:r>
    </w:p>
    <w:p>
      <w:pPr>
        <w:pStyle w:val="BodyText"/>
      </w:pPr>
      <w:r>
        <w:t xml:space="preserve">4. For queries regarding this Invoice or the Curriculum Developer services rendered, please contact the billing department at billing@educraft.ae or call +971 2 555 0142, Monday to Friday, 8:00 AM to 4:00 PM GST.</w:t>
      </w:r>
    </w:p>
    <w:p>
      <w:pPr>
        <w:pStyle w:val="BodyText"/>
      </w:pPr>
      <w:r>
        <w:t xml:space="preserve">5. This document constitutes a valid tax invoice under the Federal Decree-Law No. 8 of 2017 on Value Added Tax in the United Arab Emirates.</w:t>
      </w:r>
    </w:p>
    <w:bookmarkEnd w:id="26"/>
    <w:p>
      <w:pPr>
        <w:pStyle w:val="BodyText"/>
      </w:pPr>
      <w:r>
        <w:rPr>
          <w:bCs/>
          <w:b/>
        </w:rPr>
        <w:t xml:space="preserve">EduCraft Learning Solutions LLC</w:t>
      </w:r>
      <w:r>
        <w:t xml:space="preserve"> </w:t>
      </w:r>
      <w:r>
        <w:t xml:space="preserve">| P.O. Box 45218, Al Reem Island, United Arab Emirates Abu Dhabi</w:t>
      </w:r>
    </w:p>
    <w:p>
      <w:pPr>
        <w:pStyle w:val="BodyText"/>
      </w:pPr>
      <w:r>
        <w:t xml:space="preserve">Trade License: AD-2019-78453 | VAT: 100234567800003 | CR: 100456789</w:t>
      </w:r>
    </w:p>
    <w:p>
      <w:pPr>
        <w:pStyle w:val="BodyText"/>
      </w:pPr>
      <w:r>
        <w:t xml:space="preserve">This Invoice was generated electronically and is valid without a physical signature. Thank you for your business.</w:t>
      </w:r>
    </w:p>
    <w:p>
      <w:pPr>
        <w:pStyle w:val="BodyText"/>
      </w:pPr>
      <w:r>
        <w:t xml:space="preserve">© 2025 EduCraft Learning Solutions LLC.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Arab Emirates Abu Dhabi</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