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Curriculum Developer Services</w:t>
      </w:r>
    </w:p>
    <w:p>
      <w:pPr>
        <w:pStyle w:val="BodyText"/>
      </w:pPr>
      <w:r>
        <w:t xml:space="preserve">United States San Francisco, California 94103</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INV-SF-2025-00472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United States San Francisco</w:t>
      </w:r>
    </w:p>
    <w:bookmarkEnd w:id="21"/>
    <w:bookmarkStart w:id="22" w:name="from-service-provider"/>
    <w:p>
      <w:pPr>
        <w:pStyle w:val="Heading3"/>
      </w:pPr>
      <w:r>
        <w:t xml:space="preserve">From (Service Provider)</w:t>
      </w:r>
    </w:p>
    <w:p>
      <w:pPr>
        <w:pStyle w:val="FirstParagraph"/>
      </w:pPr>
      <w:r>
        <w:rPr>
          <w:bCs/>
          <w:b/>
        </w:rPr>
        <w:t xml:space="preserve">Golden Gate Curriculum Development LLC</w:t>
      </w:r>
    </w:p>
    <w:p>
      <w:pPr>
        <w:pStyle w:val="BodyText"/>
      </w:pPr>
      <w:r>
        <w:t xml:space="preserve">1250 Market Street, Suite 480</w:t>
      </w:r>
    </w:p>
    <w:p>
      <w:pPr>
        <w:pStyle w:val="BodyText"/>
      </w:pPr>
      <w:r>
        <w:t xml:space="preserve">United States San Francisco, CA 94103</w:t>
      </w:r>
    </w:p>
    <w:p>
      <w:pPr>
        <w:pStyle w:val="BodyText"/>
      </w:pPr>
      <w:r>
        <w:t xml:space="preserve">Tel: (415) 555-0198</w:t>
      </w:r>
    </w:p>
    <w:p>
      <w:pPr>
        <w:pStyle w:val="BodyText"/>
      </w:pPr>
      <w:r>
        <w:t xml:space="preserve">Email: billing@ggcurriculum.com</w:t>
      </w:r>
    </w:p>
    <w:p>
      <w:pPr>
        <w:pStyle w:val="BodyText"/>
      </w:pPr>
      <w:r>
        <w:t xml:space="preserve">CA Sales Tax ID: 123-456-789</w:t>
      </w:r>
    </w:p>
    <w:bookmarkEnd w:id="22"/>
    <w:bookmarkStart w:id="23" w:name="billed-to-client"/>
    <w:p>
      <w:pPr>
        <w:pStyle w:val="Heading3"/>
      </w:pPr>
      <w:r>
        <w:t xml:space="preserve">Billed To (Client)</w:t>
      </w:r>
    </w:p>
    <w:p>
      <w:pPr>
        <w:pStyle w:val="FirstParagraph"/>
      </w:pPr>
      <w:r>
        <w:rPr>
          <w:bCs/>
          <w:b/>
        </w:rPr>
        <w:t xml:space="preserve">Bay Area Educational Consortium</w:t>
      </w:r>
    </w:p>
    <w:p>
      <w:pPr>
        <w:pStyle w:val="BodyText"/>
      </w:pPr>
      <w:r>
        <w:t xml:space="preserve">Attn: Dr. Margaret Chen, Director of Academic Affairs</w:t>
      </w:r>
    </w:p>
    <w:p>
      <w:pPr>
        <w:pStyle w:val="BodyText"/>
      </w:pPr>
      <w:r>
        <w:t xml:space="preserve">2200 Mission Street, Floor 12</w:t>
      </w:r>
    </w:p>
    <w:p>
      <w:pPr>
        <w:pStyle w:val="BodyText"/>
      </w:pPr>
      <w:r>
        <w:t xml:space="preserve">United States San Francisco, CA 94110</w:t>
      </w:r>
    </w:p>
    <w:p>
      <w:pPr>
        <w:pStyle w:val="BodyText"/>
      </w:pPr>
      <w:r>
        <w:t xml:space="preserve">Tel: (415) 555-0342</w:t>
      </w:r>
    </w:p>
    <w:p>
      <w:pPr>
        <w:pStyle w:val="BodyText"/>
      </w:pPr>
      <w:r>
        <w:t xml:space="preserve">Email: m.chen@baec.edu</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K-12 STEM Curriculum Redesign</w:t>
      </w:r>
    </w:p>
    <w:p>
      <w:pPr>
        <w:pStyle w:val="BodyText"/>
      </w:pPr>
      <w:r>
        <w:rPr>
          <w:bCs/>
          <w:b/>
        </w:rPr>
        <w:t xml:space="preserve">Contract No:</w:t>
      </w:r>
      <w:r>
        <w:t xml:space="preserve"> </w:t>
      </w:r>
      <w:r>
        <w:t xml:space="preserve">CTR-2025-0089</w:t>
      </w:r>
    </w:p>
    <w:p>
      <w:pPr>
        <w:pStyle w:val="BodyText"/>
      </w:pPr>
      <w:r>
        <w:rPr>
          <w:bCs/>
          <w:b/>
        </w:rPr>
        <w:t xml:space="preserve">Phase:</w:t>
      </w:r>
      <w:r>
        <w:t xml:space="preserve"> </w:t>
      </w:r>
      <w:r>
        <w:t xml:space="preserve">Phase 3 – Final Delivery</w:t>
      </w:r>
    </w:p>
    <w:p>
      <w:pPr>
        <w:pStyle w:val="BodyText"/>
      </w:pPr>
      <w:r>
        <w:rPr>
          <w:bCs/>
          <w:b/>
        </w:rPr>
        <w:t xml:space="preserve">Curriculum Developer Lead:</w:t>
      </w:r>
      <w:r>
        <w:t xml:space="preserve"> </w:t>
      </w:r>
      <w:r>
        <w:t xml:space="preserve">Dr. James Whitfield</w:t>
      </w:r>
    </w:p>
    <w:p>
      <w:pPr>
        <w:pStyle w:val="BodyText"/>
      </w:pPr>
      <w:r>
        <w:rPr>
          <w:bCs/>
          <w:b/>
        </w:rPr>
        <w:t xml:space="preserve">Region:</w:t>
      </w:r>
      <w:r>
        <w:t xml:space="preserve"> </w:t>
      </w:r>
      <w:r>
        <w:t xml:space="preserve">United States San Francisco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Curriculum Developer – Needs Assessment &amp; Learning Objective Design for Grades 6-8 Mathematics. Conducted in United States San Francisco district schools.</w:t>
            </w:r>
          </w:p>
        </w:tc>
        <w:tc>
          <w:tcPr/>
          <w:p>
            <w:pPr>
              <w:pStyle w:val="Compact"/>
              <w:jc w:val="left"/>
            </w:pPr>
            <w:r>
              <w:t xml:space="preserve">Assessment Report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Curriculum Developer – Instructional Sequence Development &amp; Lesson Plan Authoring for Algebra I and Geometry modules. Aligned to California State Standards.</w:t>
            </w:r>
          </w:p>
        </w:tc>
        <w:tc>
          <w:tcPr/>
          <w:p>
            <w:pPr>
              <w:pStyle w:val="Compact"/>
              <w:jc w:val="left"/>
            </w:pPr>
            <w:r>
              <w:t xml:space="preserve">120 Lesson Plans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Curriculum Developer – Assessment &amp; Evaluation Instrument Creation. Includes formative quizzes, summative exams, and rubric design for United States San Francisco public school districts.</w:t>
            </w:r>
          </w:p>
        </w:tc>
        <w:tc>
          <w:tcPr/>
          <w:p>
            <w:pPr>
              <w:pStyle w:val="Compact"/>
              <w:jc w:val="left"/>
            </w:pPr>
            <w:r>
              <w:t xml:space="preserve">Assessment Suite</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Curriculum Developer – Teacher Training Workshop Design &amp; Facilitation. Three-day professional development series held in United States San Francisco, CA.</w:t>
            </w:r>
          </w:p>
        </w:tc>
        <w:tc>
          <w:tcPr/>
          <w:p>
            <w:pPr>
              <w:pStyle w:val="Compact"/>
              <w:jc w:val="left"/>
            </w:pPr>
            <w:r>
              <w:t xml:space="preserve">3-Day Workshop</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Curriculum Developer – Digital Learning Resource Integration. Development of interactive modules, video scripts, and multimedia content for the Bay Area STEM platform.</w:t>
            </w:r>
          </w:p>
        </w:tc>
        <w:tc>
          <w:tcPr/>
          <w:p>
            <w:pPr>
              <w:pStyle w:val="Compact"/>
              <w:jc w:val="left"/>
            </w:pPr>
            <w:r>
              <w:t xml:space="preserve">Digital Resource Pack</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6</w:t>
            </w:r>
          </w:p>
        </w:tc>
        <w:tc>
          <w:tcPr/>
          <w:p>
            <w:pPr>
              <w:pStyle w:val="Compact"/>
              <w:jc w:val="left"/>
            </w:pPr>
            <w:r>
              <w:t xml:space="preserve">Curriculum Developer – Peer Review, Revision &amp; Final Quality Assurance. Comprehensive review cycle with United States San Francisco district administrators and subject-matter experts.</w:t>
            </w:r>
          </w:p>
        </w:tc>
        <w:tc>
          <w:tcPr/>
          <w:p>
            <w:pPr>
              <w:pStyle w:val="Compact"/>
              <w:jc w:val="left"/>
            </w:pPr>
            <w:r>
              <w:t xml:space="preserve">Final QA Report</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7</w:t>
            </w:r>
          </w:p>
        </w:tc>
        <w:tc>
          <w:tcPr/>
          <w:p>
            <w:pPr>
              <w:pStyle w:val="Compact"/>
              <w:jc w:val="left"/>
            </w:pPr>
            <w:r>
              <w:t xml:space="preserve">Curriculum Developer – Project Documentation &amp; Implementation Guide. Final deliverable package including curriculum map, pacing guide, and adoption manual for United States San Francisco schools.</w:t>
            </w:r>
          </w:p>
        </w:tc>
        <w:tc>
          <w:tcPr/>
          <w:p>
            <w:pPr>
              <w:pStyle w:val="Compact"/>
              <w:jc w:val="left"/>
            </w:pPr>
            <w:r>
              <w:t xml:space="preserve">Implementation Guide</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(USD)</w:t>
            </w:r>
          </w:p>
        </w:tc>
      </w:tr>
      <w:tr>
        <w:tc>
          <w:tcPr/>
          <w:p>
            <w:pPr>
              <w:pStyle w:val="Compact"/>
              <w:jc w:val="left"/>
            </w:pPr>
            <w:r>
              <w:t xml:space="preserve">Subtotal</w:t>
            </w:r>
          </w:p>
        </w:tc>
        <w:tc>
          <w:tcPr/>
          <w:p>
            <w:pPr>
              <w:pStyle w:val="Compact"/>
              <w:jc w:val="left"/>
            </w:pPr>
            <w:r>
              <w:t xml:space="preserve">$70,000.00</w:t>
            </w:r>
          </w:p>
        </w:tc>
      </w:tr>
      <w:tr>
        <w:tc>
          <w:tcPr/>
          <w:p>
            <w:pPr>
              <w:pStyle w:val="Compact"/>
              <w:jc w:val="left"/>
            </w:pPr>
            <w:r>
              <w:t xml:space="preserve">CA Sales Tax (8.63% – San Francisco)</w:t>
            </w:r>
          </w:p>
        </w:tc>
        <w:tc>
          <w:tcPr/>
          <w:p>
            <w:pPr>
              <w:pStyle w:val="Compact"/>
              <w:jc w:val="left"/>
            </w:pPr>
            <w:r>
              <w:t xml:space="preserve">$6,041.00</w:t>
            </w:r>
          </w:p>
        </w:tc>
      </w:tr>
      <w:tr>
        <w:tc>
          <w:tcPr/>
          <w:p>
            <w:pPr>
              <w:pStyle w:val="Compact"/>
              <w:jc w:val="left"/>
            </w:pPr>
            <w:r>
              <w:t xml:space="preserve">Travel &amp; Local Transportation (United States San Francisco)</w:t>
            </w:r>
          </w:p>
        </w:tc>
        <w:tc>
          <w:tcPr/>
          <w:p>
            <w:pPr>
              <w:pStyle w:val="Compact"/>
              <w:jc w:val="left"/>
            </w:pPr>
            <w:r>
              <w:t xml:space="preserve">$1,250.00</w:t>
            </w:r>
          </w:p>
        </w:tc>
      </w:tr>
      <w:tr>
        <w:tc>
          <w:tcPr/>
          <w:p>
            <w:pPr>
              <w:pStyle w:val="Compact"/>
              <w:jc w:val="left"/>
            </w:pPr>
            <w:r>
              <w:t xml:space="preserve">Discount – Early Payment (2%)</w:t>
            </w:r>
          </w:p>
        </w:tc>
        <w:tc>
          <w:tcPr/>
          <w:p>
            <w:pPr>
              <w:pStyle w:val="Compact"/>
              <w:jc w:val="left"/>
            </w:pPr>
            <w:r>
              <w:t xml:space="preserve">($1,400.00)</w:t>
            </w:r>
          </w:p>
        </w:tc>
      </w:tr>
      <w:tr>
        <w:tc>
          <w:tcPr/>
          <w:p>
            <w:pPr>
              <w:pStyle w:val="Compact"/>
              <w:jc w:val="left"/>
            </w:pPr>
            <w:r>
              <w:t xml:space="preserve">GRAND TOTAL DUE</w:t>
            </w:r>
          </w:p>
        </w:tc>
        <w:tc>
          <w:tcPr/>
          <w:p>
            <w:pPr>
              <w:pStyle w:val="Compact"/>
              <w:jc w:val="left"/>
            </w:pPr>
            <w:r>
              <w:t xml:space="preserve">$75,891.00</w:t>
            </w:r>
          </w:p>
        </w:tc>
      </w:tr>
    </w:tbl>
    <w:bookmarkStart w:id="25"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by Golden Gate Curriculum Development LLC, a registered professional services firm operating in United States San Francisco, California. All Curriculum Developer services rendered under this Invoice were performed in accordance with the terms outlined in Contract CTR-2025-0089.</w:t>
      </w:r>
    </w:p>
    <w:p>
      <w:pPr>
        <w:pStyle w:val="BodyText"/>
      </w:pPr>
      <w:r>
        <w:rPr>
          <w:bCs/>
          <w:b/>
        </w:rPr>
        <w:t xml:space="preserve">2.</w:t>
      </w:r>
      <w:r>
        <w:t xml:space="preserve"> </w:t>
      </w:r>
      <w:r>
        <w:t xml:space="preserve">Payment of this Invoice is due within thirty (30) calendar days of the Invoice date. Please reference Invoice Number INV-SF-2025-00472 on all correspondence and remittances.</w:t>
      </w:r>
    </w:p>
    <w:p>
      <w:pPr>
        <w:pStyle w:val="BodyText"/>
      </w:pPr>
      <w:r>
        <w:rPr>
          <w:bCs/>
          <w:b/>
        </w:rPr>
        <w:t xml:space="preserve">3.</w:t>
      </w:r>
      <w:r>
        <w:t xml:space="preserve"> </w:t>
      </w:r>
      <w:r>
        <w:t xml:space="preserve">Payment may be made via ACH transfer, wire transfer, or check payable to "Golden Gate Curriculum Development LLC." Bank details are available upon request. For wire transfers, please allow three (3) business days for processing.</w:t>
      </w:r>
    </w:p>
    <w:p>
      <w:pPr>
        <w:pStyle w:val="BodyText"/>
      </w:pPr>
      <w:r>
        <w:rPr>
          <w:bCs/>
          <w:b/>
        </w:rPr>
        <w:t xml:space="preserve">4.</w:t>
      </w:r>
      <w:r>
        <w:t xml:space="preserve"> </w:t>
      </w:r>
      <w:r>
        <w:t xml:space="preserve">A late payment fee of 1.5% per month will be applied to any balance remaining after the due date of July 15, 2025, in compliance with California Commercial Code Section 2310.</w:t>
      </w:r>
    </w:p>
    <w:p>
      <w:pPr>
        <w:pStyle w:val="BodyText"/>
      </w:pPr>
      <w:r>
        <w:rPr>
          <w:bCs/>
          <w:b/>
        </w:rPr>
        <w:t xml:space="preserve">5.</w:t>
      </w:r>
      <w:r>
        <w:t xml:space="preserve"> </w:t>
      </w:r>
      <w:r>
        <w:t xml:space="preserve">All Curriculum Developer deliverables referenced in this Invoice have been accepted in writing by the Bay Area Educational Consortium. No further revisions are included in this Invoice unless a separate change order is executed.</w:t>
      </w:r>
    </w:p>
    <w:p>
      <w:pPr>
        <w:pStyle w:val="BodyText"/>
      </w:pPr>
      <w:r>
        <w:rPr>
          <w:bCs/>
          <w:b/>
        </w:rPr>
        <w:t xml:space="preserve">6.</w:t>
      </w:r>
      <w:r>
        <w:t xml:space="preserve"> </w:t>
      </w:r>
      <w:r>
        <w:t xml:space="preserve">This Invoice is subject to the tax regulations of the State of California and the City and County of United States San Francisco. The applicable sales tax rate of 8.63% has been applied to taxable service items as required by local ordinance.</w:t>
      </w:r>
    </w:p>
    <w:p>
      <w:pPr>
        <w:pStyle w:val="BodyText"/>
      </w:pPr>
      <w:r>
        <w:rPr>
          <w:bCs/>
          <w:b/>
        </w:rPr>
        <w:t xml:space="preserve">7.</w:t>
      </w:r>
      <w:r>
        <w:t xml:space="preserve"> </w:t>
      </w:r>
      <w:r>
        <w:t xml:space="preserve">For questions regarding this Invoice or the Curriculum Developer services provided, please contact our billing department at billing@ggcurriculum.com or (415) 555-0198, Monday through Friday, 9:00 AM to 5:00 PM Pacific Time.</w:t>
      </w:r>
    </w:p>
    <w:bookmarkEnd w:id="25"/>
    <w:p>
      <w:pPr>
        <w:pStyle w:val="BodyText"/>
      </w:pPr>
      <w:r>
        <w:rPr>
          <w:bCs/>
          <w:b/>
        </w:rPr>
        <w:t xml:space="preserve">Golden Gate Curriculum Development LLC</w:t>
      </w:r>
      <w:r>
        <w:t xml:space="preserve"> </w:t>
      </w:r>
      <w:r>
        <w:t xml:space="preserve">| 1250 Market Street, Suite 480, United States San Francisco, CA 94103</w:t>
      </w:r>
    </w:p>
    <w:p>
      <w:pPr>
        <w:pStyle w:val="BodyText"/>
      </w:pPr>
      <w:r>
        <w:t xml:space="preserve">CA Sales Tax ID: 123-456-789 | EIN: 94-1234567 | Registered in the State of California</w:t>
      </w:r>
    </w:p>
    <w:p>
      <w:pPr>
        <w:pStyle w:val="BodyText"/>
      </w:pPr>
      <w:r>
        <w:t xml:space="preserve">This Invoice is a legally binding document. Unauthorized reproduction or distribution is prohibited.</w:t>
      </w:r>
    </w:p>
    <w:p>
      <w:pPr>
        <w:pStyle w:val="BodyText"/>
      </w:pPr>
      <w:r>
        <w:t xml:space="preserve">Page 1 of 1 | Generated: June 15, 2025 | Invoice Status:</w:t>
      </w:r>
      <w:r>
        <w:t xml:space="preserve"> </w:t>
      </w:r>
      <w:r>
        <w:rPr>
          <w:bCs/>
          <w:b/>
        </w:rPr>
        <w:t xml:space="preserve">OPEN –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States San Francisco</dc:title>
  <dc:creator/>
  <dc:language>en</dc:language>
  <cp:keywords/>
  <dcterms:created xsi:type="dcterms:W3CDTF">2026-10-10T06:26:27Z</dcterms:created>
  <dcterms:modified xsi:type="dcterms:W3CDTF">2026-10-10T06:26:27Z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