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es-customs-trade-solutions-s.a."/>
    <w:p>
      <w:pPr>
        <w:pStyle w:val="Heading1"/>
      </w:pPr>
      <w:r>
        <w:t xml:space="preserve">Andes Customs &amp; Trade Solutions S.A.</w:t>
      </w:r>
    </w:p>
    <w:p>
      <w:pPr>
        <w:pStyle w:val="FirstParagraph"/>
      </w:pPr>
      <w:r>
        <w:t xml:space="preserve">Av. Vélez Sarsfield 1247, Piso 8</w:t>
      </w:r>
    </w:p>
    <w:p>
      <w:pPr>
        <w:pStyle w:val="BodyText"/>
      </w:pPr>
      <w:r>
        <w:t xml:space="preserve">Córdoba, X5000, Argentina</w:t>
      </w:r>
    </w:p>
    <w:p>
      <w:pPr>
        <w:pStyle w:val="BodyText"/>
      </w:pPr>
      <w:r>
        <w:t xml:space="preserve">CUIT: 30-71234567-8</w:t>
      </w:r>
    </w:p>
    <w:p>
      <w:pPr>
        <w:pStyle w:val="BodyText"/>
      </w:pPr>
      <w:r>
        <w:t xml:space="preserve">Phone: +54 (351) 422-8890</w:t>
      </w:r>
    </w:p>
    <w:p>
      <w:pPr>
        <w:pStyle w:val="BodyText"/>
      </w:pPr>
      <w:r>
        <w:t xml:space="preserve">Email: billing@andescustoms.com.ar</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AC-2025-04871</w:t>
      </w:r>
    </w:p>
    <w:p>
      <w:pPr>
        <w:pStyle w:val="BodyText"/>
      </w:pPr>
      <w:r>
        <w:t xml:space="preserve">Date of Issue: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Meridian Industrial Imports S.R.L.</w:t>
      </w:r>
    </w:p>
    <w:p>
      <w:pPr>
        <w:pStyle w:val="BodyText"/>
      </w:pPr>
      <w:r>
        <w:t xml:space="preserve">Av. Colón 2356, Oficina 412</w:t>
      </w:r>
    </w:p>
    <w:p>
      <w:pPr>
        <w:pStyle w:val="BodyText"/>
      </w:pPr>
      <w:r>
        <w:t xml:space="preserve">Córdoba, X5000, Argentina</w:t>
      </w:r>
    </w:p>
    <w:p>
      <w:pPr>
        <w:pStyle w:val="BodyText"/>
      </w:pPr>
      <w:r>
        <w:t xml:space="preserve">CUIT: 30-79876543-1</w:t>
      </w:r>
    </w:p>
    <w:p>
      <w:pPr>
        <w:pStyle w:val="BodyText"/>
      </w:pPr>
      <w:r>
        <w:t xml:space="preserve">Contact: Ing. Roberto Salazar</w:t>
      </w:r>
    </w:p>
    <w:bookmarkEnd w:id="22"/>
    <w:bookmarkStart w:id="23" w:name="service-location"/>
    <w:p>
      <w:pPr>
        <w:pStyle w:val="Heading3"/>
      </w:pPr>
      <w:r>
        <w:t xml:space="preserve">Service Location</w:t>
      </w:r>
    </w:p>
    <w:p>
      <w:pPr>
        <w:pStyle w:val="FirstParagraph"/>
      </w:pPr>
      <w:r>
        <w:rPr>
          <w:bCs/>
          <w:b/>
        </w:rPr>
        <w:t xml:space="preserve">Customs Office – Córdoba Province</w:t>
      </w:r>
    </w:p>
    <w:p>
      <w:pPr>
        <w:pStyle w:val="BodyText"/>
      </w:pPr>
      <w:r>
        <w:t xml:space="preserve">Terminal Aduanera Córdoba</w:t>
      </w:r>
    </w:p>
    <w:p>
      <w:pPr>
        <w:pStyle w:val="BodyText"/>
      </w:pPr>
      <w:r>
        <w:t xml:space="preserve">Av. Circunvalación S/N</w:t>
      </w:r>
    </w:p>
    <w:p>
      <w:pPr>
        <w:pStyle w:val="BodyText"/>
      </w:pPr>
      <w:r>
        <w:t xml:space="preserve">Córdoba, X5000, Argentina</w:t>
      </w:r>
    </w:p>
    <w:bookmarkEnd w:id="23"/>
    <w:bookmarkStart w:id="24" w:name="reference"/>
    <w:p>
      <w:pPr>
        <w:pStyle w:val="Heading3"/>
      </w:pPr>
      <w:r>
        <w:t xml:space="preserve">Reference</w:t>
      </w:r>
    </w:p>
    <w:p>
      <w:pPr>
        <w:pStyle w:val="FirstParagraph"/>
      </w:pPr>
      <w:r>
        <w:t xml:space="preserve">Shipment Ref: SHP-2025-00934</w:t>
      </w:r>
    </w:p>
    <w:p>
      <w:pPr>
        <w:pStyle w:val="BodyText"/>
      </w:pPr>
      <w:r>
        <w:t xml:space="preserve">Customs Declaration: DUA 2025-44871</w:t>
      </w:r>
    </w:p>
    <w:p>
      <w:pPr>
        <w:pStyle w:val="BodyText"/>
      </w:pPr>
      <w:r>
        <w:t xml:space="preserve">Port of Entry: Córdoba, Argentina</w:t>
      </w:r>
    </w:p>
    <w:bookmarkEnd w:id="24"/>
    <w:bookmarkStart w:id="25" w:name="X8b39883c8bed01dcbf4f35bdb62aef65b62ea9a"/>
    <w:p>
      <w:pPr>
        <w:pStyle w:val="Heading3"/>
      </w:pPr>
      <w:r>
        <w:t xml:space="preserve">Description of Customs Officer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Customs Officer – Full Declaration Processing for Industrial Machinery Import (HS Code 8479.89). Includes preparation and submission of the DUA (Declaración Única Aduanera) at the Córdoba customs office, verification of commercial invoices, packing lists, and certificates of origin.</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Customs Officer – Physical Inspection Coordination. On-site supervision and coordination with the national Customs Officer team at the Terminal Aduanera Córdoba for the physical examination of 14 pallets of imported electronic components. Includes documentation of inspection findings and resolution of discrepancies.</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Customs Officer – Tariff Classification Advisory. Expert consultation by a licensed Customs Officer regarding the correct NCM (Nomenclatura Común del Mercosur) classification for 23 distinct product lines, ensuring compliance with Argentine customs regulations and Mercosur Common External Tariff schedules applicable in Córdoba province.</w:t>
            </w:r>
          </w:p>
        </w:tc>
        <w:tc>
          <w:tcPr/>
          <w:p>
            <w:pPr>
              <w:pStyle w:val="Compact"/>
              <w:jc w:val="left"/>
            </w:pPr>
            <w:r>
              <w:t xml:space="preserve">Jun 08, 2025</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4</w:t>
            </w:r>
          </w:p>
        </w:tc>
        <w:tc>
          <w:tcPr/>
          <w:p>
            <w:pPr>
              <w:pStyle w:val="Compact"/>
              <w:jc w:val="left"/>
            </w:pPr>
            <w:r>
              <w:t xml:space="preserve">Customs Officer – Import Duty and Tax Calculation. Comprehensive calculation of import duties (arancel de importación), IVA (21%), IIBB (Ingresos Brutos – Córdoba provincial tax), and any applicable statistical taxes. Includes preparation of the payment schedule for the customs authority in Argentina Córdoba.</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Customs Officer – Release and Clearance Follow-Up. Continuous monitoring and follow-up with the assigned Customs Officer at the Córdoba customs office until full release of the shipment. Includes resolution of any pending queries, submission of supplementary documentation, and confirmation of final clearance status.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6</w:t>
            </w:r>
          </w:p>
        </w:tc>
        <w:tc>
          <w:tcPr/>
          <w:p>
            <w:pPr>
              <w:pStyle w:val="Compact"/>
              <w:jc w:val="left"/>
            </w:pPr>
            <w:r>
              <w:t xml:space="preserve">Customs Officer – Regulatory Compliance Audit. Post-clearance compliance review to ensure all documentation submitted to the customs authority in Argentina Córdoba meets the requirements of the Dirección General de Aduanas. Includes a written compliance report and recommendations for future import operations.</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140,000.00</w:t>
            </w:r>
          </w:p>
        </w:tc>
        <w:tc>
          <w:tcPr/>
          <w:p>
            <w:pPr>
              <w:pStyle w:val="Compact"/>
              <w:jc w:val="left"/>
            </w:pPr>
            <w:r>
              <w:t xml:space="preserve">140,000.00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845,000.00</w:t>
            </w:r>
          </w:p>
        </w:tc>
      </w:tr>
      <w:tr>
        <w:tc>
          <w:tcPr/>
          <w:p>
            <w:pPr>
              <w:pStyle w:val="Compact"/>
              <w:jc w:val="left"/>
            </w:pPr>
            <w:r>
              <w:t xml:space="preserve">IVA (21%)</w:t>
            </w:r>
          </w:p>
        </w:tc>
        <w:tc>
          <w:tcPr/>
          <w:p>
            <w:pPr>
              <w:pStyle w:val="Compact"/>
              <w:jc w:val="left"/>
            </w:pPr>
            <w:r>
              <w:t xml:space="preserve">177,450.00</w:t>
            </w:r>
          </w:p>
        </w:tc>
      </w:tr>
      <w:tr>
        <w:tc>
          <w:tcPr/>
          <w:p>
            <w:pPr>
              <w:pStyle w:val="Compact"/>
              <w:jc w:val="left"/>
            </w:pPr>
            <w:r>
              <w:t xml:space="preserve">IIBB – Córdoba (3%)</w:t>
            </w:r>
          </w:p>
        </w:tc>
        <w:tc>
          <w:tcPr/>
          <w:p>
            <w:pPr>
              <w:pStyle w:val="Compact"/>
              <w:jc w:val="left"/>
            </w:pPr>
            <w:r>
              <w:t xml:space="preserve">25,350.00</w:t>
            </w:r>
          </w:p>
        </w:tc>
      </w:tr>
      <w:tr>
        <w:tc>
          <w:tcPr/>
          <w:p>
            <w:pPr>
              <w:pStyle w:val="Compact"/>
              <w:jc w:val="left"/>
            </w:pPr>
            <w:r>
              <w:t xml:space="preserve">TOTAL DUE</w:t>
            </w:r>
          </w:p>
        </w:tc>
        <w:tc>
          <w:tcPr/>
          <w:p>
            <w:pPr>
              <w:pStyle w:val="Compact"/>
              <w:jc w:val="left"/>
            </w:pPr>
            <w:r>
              <w:t xml:space="preserve">1,047,800.00 ARS</w:t>
            </w:r>
          </w:p>
        </w:tc>
      </w:tr>
    </w:tbl>
    <w:bookmarkEnd w:id="25"/>
    <w:bookmarkStart w:id="26" w:name="payment-terms-and-conditions"/>
    <w:p>
      <w:pPr>
        <w:pStyle w:val="Heading3"/>
      </w:pPr>
      <w:r>
        <w:t xml:space="preserve">Payment Terms and Conditions</w:t>
      </w:r>
    </w:p>
    <w:p>
      <w:pPr>
        <w:pStyle w:val="FirstParagraph"/>
      </w:pPr>
      <w:r>
        <w:rPr>
          <w:bCs/>
          <w:b/>
        </w:rPr>
        <w:t xml:space="preserve">1.</w:t>
      </w:r>
      <w:r>
        <w:t xml:space="preserve"> </w:t>
      </w:r>
      <w:r>
        <w:t xml:space="preserve">This Invoice is issued in accordance with the Argentine tax regulations and the specific customs procedures governing import operations in Córdoba, Argentina. Payment is due within thirty (30) calendar days from the date of issue, i.e., no later than July 15, 2025.</w:t>
      </w:r>
    </w:p>
    <w:p>
      <w:pPr>
        <w:pStyle w:val="BodyText"/>
      </w:pPr>
      <w:r>
        <w:rPr>
          <w:bCs/>
          <w:b/>
        </w:rPr>
        <w:t xml:space="preserve">2.</w:t>
      </w:r>
      <w:r>
        <w:t xml:space="preserve"> </w:t>
      </w:r>
      <w:r>
        <w:t xml:space="preserve">Payment shall be made via bank transfer to the following account: Banco de la Nación Argentina, CBU 01105999-12345678901234-5, CUIT 30-71234567-8. Please reference Invoice No. AC-2025-04871 in all payment communications.</w:t>
      </w:r>
    </w:p>
    <w:p>
      <w:pPr>
        <w:pStyle w:val="BodyText"/>
      </w:pPr>
      <w:r>
        <w:rPr>
          <w:bCs/>
          <w:b/>
        </w:rPr>
        <w:t xml:space="preserve">3.</w:t>
      </w:r>
      <w:r>
        <w:t xml:space="preserve"> </w:t>
      </w:r>
      <w:r>
        <w:t xml:space="preserve">Late payments shall accrue interest at the rate established by the Banco Central de la República Argentina (BCRA) for overdue obligations, calculated on a daily basis from the due date until full settlement.</w:t>
      </w:r>
    </w:p>
    <w:p>
      <w:pPr>
        <w:pStyle w:val="BodyText"/>
      </w:pPr>
      <w:r>
        <w:rPr>
          <w:bCs/>
          <w:b/>
        </w:rPr>
        <w:t xml:space="preserve">4.</w:t>
      </w:r>
      <w:r>
        <w:t xml:space="preserve"> </w:t>
      </w:r>
      <w:r>
        <w:t xml:space="preserve">All services rendered by our Customs Officer team are subject to the professional standards and ethical codes established by the Argentine customs brokerage profession. The Customs Officer assigned to this engagement holds a valid license issued by the Dirección General de Aduanas and is registered in the national customs agent directory.</w:t>
      </w:r>
    </w:p>
    <w:p>
      <w:pPr>
        <w:pStyle w:val="BodyText"/>
      </w:pPr>
      <w:r>
        <w:rPr>
          <w:bCs/>
          <w:b/>
        </w:rPr>
        <w:t xml:space="preserve">5.</w:t>
      </w:r>
      <w:r>
        <w:t xml:space="preserve"> </w:t>
      </w:r>
      <w:r>
        <w:t xml:space="preserve">This Invoice constitutes the final billing for all Customs Officer services related to Shipment Reference SHP-2025-00934 processed at the Córdoba customs office. Any additional services not listed herein shall be subject to a separate Invoice and prior written authorization from the client.</w:t>
      </w:r>
    </w:p>
    <w:bookmarkEnd w:id="26"/>
    <w:bookmarkStart w:id="27" w:name="notes-and-regulatory-references"/>
    <w:p>
      <w:pPr>
        <w:pStyle w:val="Heading3"/>
      </w:pPr>
      <w:r>
        <w:t xml:space="preserve">Notes and Regulatory References</w:t>
      </w:r>
    </w:p>
    <w:p>
      <w:pPr>
        <w:pStyle w:val="FirstParagraph"/>
      </w:pPr>
      <w:r>
        <w:rPr>
          <w:bCs/>
          <w:b/>
        </w:rPr>
        <w:t xml:space="preserve">Regulatory Framework:</w:t>
      </w:r>
      <w:r>
        <w:t xml:space="preserve"> </w:t>
      </w:r>
      <w:r>
        <w:t xml:space="preserve">All customs procedures described in this Invoice were carried out in strict compliance with the Argentine Customs Code (Ley 22.415), the regulations of the Dirección General de Aduanas, and the specific operational protocols of the customs office in Argentina Córdoba. The Customs Officer services were performed under the supervision and in coordination with the national customs authority.</w:t>
      </w:r>
    </w:p>
    <w:p>
      <w:pPr>
        <w:pStyle w:val="BodyText"/>
      </w:pPr>
      <w:r>
        <w:rPr>
          <w:bCs/>
          <w:b/>
        </w:rPr>
        <w:t xml:space="preserve">Provincial Considerations:</w:t>
      </w:r>
      <w:r>
        <w:t xml:space="preserve"> </w:t>
      </w:r>
      <w:r>
        <w:t xml:space="preserve">As the import operation was processed in Córdoba, Argentina, the applicable provincial tax (Ingresos Brutos) was calculated at the rate of 3% as established by the Provincia de Córdoba for customs-related intermediary services. The Customs Officer ensured that all provincial and national tax obligations were correctly identified and calculated.</w:t>
      </w:r>
    </w:p>
    <w:p>
      <w:pPr>
        <w:pStyle w:val="BodyText"/>
      </w:pPr>
      <w:r>
        <w:rPr>
          <w:bCs/>
          <w:b/>
        </w:rPr>
        <w:t xml:space="preserve">Document Retention:</w:t>
      </w:r>
      <w:r>
        <w:t xml:space="preserve"> </w:t>
      </w:r>
      <w:r>
        <w:t xml:space="preserve">In accordance with Argentine commercial and customs regulations, the client is advised to retain this Invoice and all supporting customs documentation for a minimum period of five (5) years. The Customs Officer's compliance report (Item 6) should be filed alongside the original DUA and all inspection records for potential future audits by the customs authority in Argentina Córdoba.</w:t>
      </w:r>
    </w:p>
    <w:p>
      <w:pPr>
        <w:pStyle w:val="BodyText"/>
      </w:pPr>
      <w:r>
        <w:rPr>
          <w:bCs/>
          <w:b/>
        </w:rPr>
        <w:t xml:space="preserve">Dispute Resolution:</w:t>
      </w:r>
      <w:r>
        <w:t xml:space="preserve"> </w:t>
      </w:r>
      <w:r>
        <w:t xml:space="preserve">Any disputes arising from this Invoice or the Customs Officer services rendered shall be resolved through the competent commercial courts of the city of Córdoba, Argentina, in accordance with the applicable provisions of the Argentine Civil and Commercial Code.</w:t>
      </w:r>
    </w:p>
    <w:p>
      <w:pPr>
        <w:pStyle w:val="BodyText"/>
      </w:pPr>
      <w:r>
        <w:rPr>
          <w:bCs/>
          <w:b/>
        </w:rPr>
        <w:t xml:space="preserve">Andes Customs &amp; Trade Solutions S.A.</w:t>
      </w:r>
      <w:r>
        <w:t xml:space="preserve"> </w:t>
      </w:r>
      <w:r>
        <w:t xml:space="preserve">– Licensed Customs Brokerage Firm | Córdoba, Argentina</w:t>
      </w:r>
    </w:p>
    <w:p>
      <w:pPr>
        <w:pStyle w:val="BodyText"/>
      </w:pPr>
      <w:r>
        <w:t xml:space="preserve">Registration No. DGA-2019-00452 | This Invoice is valid without stamp or signature per Argentine commercial law (Ley 24.766).</w:t>
      </w:r>
    </w:p>
    <w:p>
      <w:pPr>
        <w:pStyle w:val="BodyText"/>
      </w:pPr>
      <w:r>
        <w:t xml:space="preserve">For questions regarding this Invoice or the Customs Officer services rendered, please contact our billing department at billing@andescustoms.com.ar or +54 (351) 422-8890.</w:t>
      </w:r>
    </w:p>
    <w:p>
      <w:pPr>
        <w:pStyle w:val="BodyText"/>
      </w:pPr>
      <w:r>
        <w:t xml:space="preserve">Thank you for choosing our Customs Officer services in Argentina Córdoba. We remain committed to ensuring efficient, compliant, and transparent customs operations for all our clients.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Argentina Córdoba</dc:title>
  <dc:creator/>
  <dc:language>en</dc:language>
  <cp:keywords/>
  <dcterms:created xsi:type="dcterms:W3CDTF">2026-10-10T09:15:36Z</dcterms:created>
  <dcterms:modified xsi:type="dcterms:W3CDTF">2026-10-10T09:15:36Z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