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orto-seguro-customs-brokerage-ltda."/>
    <w:p>
      <w:pPr>
        <w:pStyle w:val="Heading1"/>
      </w:pPr>
      <w:r>
        <w:t xml:space="preserve">Porto Seguro Customs Brokerage Ltda.</w:t>
      </w:r>
    </w:p>
    <w:p>
      <w:pPr>
        <w:pStyle w:val="FirstParagraph"/>
      </w:pPr>
      <w:r>
        <w:t xml:space="preserve">Av. Paulista, 1578 – Bela Vista, São Paulo – SP, Brazil</w:t>
      </w:r>
    </w:p>
    <w:p>
      <w:pPr>
        <w:pStyle w:val="BodyText"/>
      </w:pPr>
      <w:r>
        <w:t xml:space="preserve">CNPJ: 12.345.678/0001-90 | Phone: +55 (11) 3284-7700</w:t>
      </w:r>
    </w:p>
    <w:p>
      <w:pPr>
        <w:pStyle w:val="BodyText"/>
      </w:pPr>
      <w:r>
        <w:t xml:space="preserve">Email: billing@portosegurocustoms.com.br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PS-2025-04872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p>
      <w:pPr>
        <w:pStyle w:val="BodyText"/>
      </w:pPr>
      <w:r>
        <w:rPr>
          <w:bCs/>
          <w:b/>
        </w:rPr>
        <w:t xml:space="preserve">Location:</w:t>
      </w:r>
      <w:r>
        <w:t xml:space="preserve"> </w:t>
      </w:r>
      <w:r>
        <w:t xml:space="preserve">Brazil São Paulo</w:t>
      </w:r>
    </w:p>
    <w:bookmarkEnd w:id="21"/>
    <w:bookmarkStart w:id="22" w:name="issued-by-customs-officer-broker"/>
    <w:p>
      <w:pPr>
        <w:pStyle w:val="Heading3"/>
      </w:pPr>
      <w:r>
        <w:t xml:space="preserve">Issued By (Customs Officer / Broker)</w:t>
      </w:r>
    </w:p>
    <w:p>
      <w:pPr>
        <w:pStyle w:val="FirstParagraph"/>
      </w:pPr>
      <w:r>
        <w:rPr>
          <w:bCs/>
          <w:b/>
        </w:rPr>
        <w:t xml:space="preserve">Porto Seguro Customs Brokerage Ltda.</w:t>
      </w:r>
    </w:p>
    <w:p>
      <w:pPr>
        <w:pStyle w:val="BodyText"/>
      </w:pPr>
      <w:r>
        <w:t xml:space="preserve">Customs Officer: Ricardo Almeida Santos</w:t>
      </w:r>
    </w:p>
    <w:p>
      <w:pPr>
        <w:pStyle w:val="BodyText"/>
      </w:pPr>
      <w:r>
        <w:t xml:space="preserve">Registration: RFB – Registro de Despachante Aduaneiro</w:t>
      </w:r>
    </w:p>
    <w:p>
      <w:pPr>
        <w:pStyle w:val="BodyText"/>
      </w:pPr>
      <w:r>
        <w:t xml:space="preserve">License No.: 04.521/SP</w:t>
      </w:r>
    </w:p>
    <w:p>
      <w:pPr>
        <w:pStyle w:val="BodyText"/>
      </w:pPr>
      <w:r>
        <w:t xml:space="preserve">Av. Paulista, 1578 – Bela Vista</w:t>
      </w:r>
    </w:p>
    <w:p>
      <w:pPr>
        <w:pStyle w:val="BodyText"/>
      </w:pPr>
      <w:r>
        <w:t xml:space="preserve">São Paulo – SP, 01310-200, Brazil</w:t>
      </w:r>
    </w:p>
    <w:bookmarkEnd w:id="22"/>
    <w:bookmarkStart w:id="23" w:name="bill-to-client"/>
    <w:p>
      <w:pPr>
        <w:pStyle w:val="Heading3"/>
      </w:pPr>
      <w:r>
        <w:t xml:space="preserve">Bill To (Client)</w:t>
      </w:r>
    </w:p>
    <w:p>
      <w:pPr>
        <w:pStyle w:val="FirstParagraph"/>
      </w:pPr>
      <w:r>
        <w:rPr>
          <w:bCs/>
          <w:b/>
        </w:rPr>
        <w:t xml:space="preserve">TransGlobal Importações S.A.</w:t>
      </w:r>
    </w:p>
    <w:p>
      <w:pPr>
        <w:pStyle w:val="BodyText"/>
      </w:pPr>
      <w:r>
        <w:t xml:space="preserve">CNPJ: 98.765.432/0001-10</w:t>
      </w:r>
    </w:p>
    <w:p>
      <w:pPr>
        <w:pStyle w:val="BodyText"/>
      </w:pPr>
      <w:r>
        <w:t xml:space="preserve">Attn: Maria Fernanda Costa – Procurement Director</w:t>
      </w:r>
    </w:p>
    <w:p>
      <w:pPr>
        <w:pStyle w:val="BodyText"/>
      </w:pPr>
      <w:r>
        <w:t xml:space="preserve">Rua das Indústrias, 2245 – Distrito Industrial</w:t>
      </w:r>
    </w:p>
    <w:p>
      <w:pPr>
        <w:pStyle w:val="BodyText"/>
      </w:pPr>
      <w:r>
        <w:t xml:space="preserve">São Paulo – SP, 04578-000, Brazil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Customs Officer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Customs Officer – Import Declaration Processing (DI/Siscomex) for 47 commercial shipments arriving at the Port of Santos, Brazil São Paulo region. Includes classification under NCM codes, valuation verification, and submission to Receita Federal.</w:t>
            </w:r>
          </w:p>
        </w:tc>
        <w:tc>
          <w:tcPr/>
          <w:p>
            <w:pPr>
              <w:pStyle w:val="Compact"/>
              <w:jc w:val="left"/>
            </w:pPr>
            <w:r>
              <w:t xml:space="preserve">47 shipments</w:t>
            </w:r>
          </w:p>
        </w:tc>
        <w:tc>
          <w:tcPr/>
          <w:p>
            <w:pPr>
              <w:pStyle w:val="Compact"/>
              <w:jc w:val="left"/>
            </w:pPr>
            <w:r>
              <w:t xml:space="preserve">R$ 1,250.00</w:t>
            </w:r>
          </w:p>
        </w:tc>
        <w:tc>
          <w:tcPr/>
          <w:p>
            <w:pPr>
              <w:pStyle w:val="Compact"/>
              <w:jc w:val="left"/>
            </w:pPr>
            <w:r>
              <w:t xml:space="preserve">R$ 58,750.00</w:t>
            </w:r>
          </w:p>
        </w:tc>
      </w:tr>
      <w:tr>
        <w:tc>
          <w:tcPr/>
          <w:p>
            <w:pPr>
              <w:pStyle w:val="Compact"/>
              <w:jc w:val="left"/>
            </w:pPr>
            <w:r>
              <w:t xml:space="preserve">02</w:t>
            </w:r>
          </w:p>
        </w:tc>
        <w:tc>
          <w:tcPr/>
          <w:p>
            <w:pPr>
              <w:pStyle w:val="Compact"/>
              <w:jc w:val="left"/>
            </w:pPr>
            <w:r>
              <w:t xml:space="preserve">Customs Officer – Export Declaration Filing (DU-E) for 32 consolidated cargo lots departing from the São Paulo International Airport (GRU) and the Port of Santos. Includes phytosanitary and sanitary certificate coordination.</w:t>
            </w:r>
          </w:p>
        </w:tc>
        <w:tc>
          <w:tcPr/>
          <w:p>
            <w:pPr>
              <w:pStyle w:val="Compact"/>
              <w:jc w:val="left"/>
            </w:pPr>
            <w:r>
              <w:t xml:space="preserve">32 lots</w:t>
            </w:r>
          </w:p>
        </w:tc>
        <w:tc>
          <w:tcPr/>
          <w:p>
            <w:pPr>
              <w:pStyle w:val="Compact"/>
              <w:jc w:val="left"/>
            </w:pPr>
            <w:r>
              <w:t xml:space="preserve">R$ 980.00</w:t>
            </w:r>
          </w:p>
        </w:tc>
        <w:tc>
          <w:tcPr/>
          <w:p>
            <w:pPr>
              <w:pStyle w:val="Compact"/>
              <w:jc w:val="left"/>
            </w:pPr>
            <w:r>
              <w:t xml:space="preserve">R$ 31,360.00</w:t>
            </w:r>
          </w:p>
        </w:tc>
      </w:tr>
      <w:tr>
        <w:tc>
          <w:tcPr/>
          <w:p>
            <w:pPr>
              <w:pStyle w:val="Compact"/>
              <w:jc w:val="left"/>
            </w:pPr>
            <w:r>
              <w:t xml:space="preserve">03</w:t>
            </w:r>
          </w:p>
        </w:tc>
        <w:tc>
          <w:tcPr/>
          <w:p>
            <w:pPr>
              <w:pStyle w:val="Compact"/>
              <w:jc w:val="left"/>
            </w:pPr>
            <w:r>
              <w:t xml:space="preserve">Customs Officer – On-site Inspection Support and Physical Examination Coordination at the São Paulo Customs House (Alfândega de São Paulo). Includes presence during Receita Federal inspections, documentation cross-referencing, and resolution of discrepancies.</w:t>
            </w:r>
          </w:p>
        </w:tc>
        <w:tc>
          <w:tcPr/>
          <w:p>
            <w:pPr>
              <w:pStyle w:val="Compact"/>
              <w:jc w:val="left"/>
            </w:pPr>
            <w:r>
              <w:t xml:space="preserve">12 inspections</w:t>
            </w:r>
          </w:p>
        </w:tc>
        <w:tc>
          <w:tcPr/>
          <w:p>
            <w:pPr>
              <w:pStyle w:val="Compact"/>
              <w:jc w:val="left"/>
            </w:pPr>
            <w:r>
              <w:t xml:space="preserve">R$ 2,400.00</w:t>
            </w:r>
          </w:p>
        </w:tc>
        <w:tc>
          <w:tcPr/>
          <w:p>
            <w:pPr>
              <w:pStyle w:val="Compact"/>
              <w:jc w:val="left"/>
            </w:pPr>
            <w:r>
              <w:t xml:space="preserve">R$ 28,800.00</w:t>
            </w:r>
          </w:p>
        </w:tc>
      </w:tr>
      <w:tr>
        <w:tc>
          <w:tcPr/>
          <w:p>
            <w:pPr>
              <w:pStyle w:val="Compact"/>
              <w:jc w:val="left"/>
            </w:pPr>
            <w:r>
              <w:t xml:space="preserve">04</w:t>
            </w:r>
          </w:p>
        </w:tc>
        <w:tc>
          <w:tcPr/>
          <w:p>
            <w:pPr>
              <w:pStyle w:val="Compact"/>
              <w:jc w:val="left"/>
            </w:pPr>
            <w:r>
              <w:t xml:space="preserve">Customs Officer – Regulatory Compliance Advisory and Tariff Classification Consultation. Monthly advisory sessions covering changes in Brazilian import/export regulations, duty rate updates, and free trade agreement applicability (MERCOSUR, USMCA partners).</w:t>
            </w:r>
          </w:p>
        </w:tc>
        <w:tc>
          <w:tcPr/>
          <w:p>
            <w:pPr>
              <w:pStyle w:val="Compact"/>
              <w:jc w:val="left"/>
            </w:pPr>
            <w:r>
              <w:t xml:space="preserve">4 sessions</w:t>
            </w:r>
          </w:p>
        </w:tc>
        <w:tc>
          <w:tcPr/>
          <w:p>
            <w:pPr>
              <w:pStyle w:val="Compact"/>
              <w:jc w:val="left"/>
            </w:pPr>
            <w:r>
              <w:t xml:space="preserve">R$ 3,500.00</w:t>
            </w:r>
          </w:p>
        </w:tc>
        <w:tc>
          <w:tcPr/>
          <w:p>
            <w:pPr>
              <w:pStyle w:val="Compact"/>
              <w:jc w:val="left"/>
            </w:pPr>
            <w:r>
              <w:t xml:space="preserve">R$ 14,000.00</w:t>
            </w:r>
          </w:p>
        </w:tc>
      </w:tr>
      <w:tr>
        <w:tc>
          <w:tcPr/>
          <w:p>
            <w:pPr>
              <w:pStyle w:val="Compact"/>
              <w:jc w:val="left"/>
            </w:pPr>
            <w:r>
              <w:t xml:space="preserve">05</w:t>
            </w:r>
          </w:p>
        </w:tc>
        <w:tc>
          <w:tcPr/>
          <w:p>
            <w:pPr>
              <w:pStyle w:val="Compact"/>
              <w:jc w:val="left"/>
            </w:pPr>
            <w:r>
              <w:t xml:space="preserve">Customs Officer – Bonded Warehouse Management and Temporary Admission (Admissão Temporária) processing for 8 industrial raw material lots under the Drawback regime, Brazil São Paulo jurisdiction.</w:t>
            </w:r>
          </w:p>
        </w:tc>
        <w:tc>
          <w:tcPr/>
          <w:p>
            <w:pPr>
              <w:pStyle w:val="Compact"/>
              <w:jc w:val="left"/>
            </w:pPr>
            <w:r>
              <w:t xml:space="preserve">8 lots</w:t>
            </w:r>
          </w:p>
        </w:tc>
        <w:tc>
          <w:tcPr/>
          <w:p>
            <w:pPr>
              <w:pStyle w:val="Compact"/>
              <w:jc w:val="left"/>
            </w:pPr>
            <w:r>
              <w:t xml:space="preserve">R$ 1,850.00</w:t>
            </w:r>
          </w:p>
        </w:tc>
        <w:tc>
          <w:tcPr/>
          <w:p>
            <w:pPr>
              <w:pStyle w:val="Compact"/>
              <w:jc w:val="left"/>
            </w:pPr>
            <w:r>
              <w:t xml:space="preserve">R$ 14,800.00</w:t>
            </w:r>
          </w:p>
        </w:tc>
      </w:tr>
      <w:tr>
        <w:tc>
          <w:tcPr/>
          <w:p>
            <w:pPr>
              <w:pStyle w:val="Compact"/>
              <w:jc w:val="left"/>
            </w:pPr>
            <w:r>
              <w:t xml:space="preserve">06</w:t>
            </w:r>
          </w:p>
        </w:tc>
        <w:tc>
          <w:tcPr/>
          <w:p>
            <w:pPr>
              <w:pStyle w:val="Compact"/>
              <w:jc w:val="left"/>
            </w:pPr>
            <w:r>
              <w:t xml:space="preserve">Customs Officer – Dispute Resolution and Administrative Appeal Support. Handling of 3 customs audit findings (Auditoria Aduaneira) and preparation of defense documents before the Receita Federal in São Paulo.</w:t>
            </w:r>
          </w:p>
        </w:tc>
        <w:tc>
          <w:tcPr/>
          <w:p>
            <w:pPr>
              <w:pStyle w:val="Compact"/>
              <w:jc w:val="left"/>
            </w:pPr>
            <w:r>
              <w:t xml:space="preserve">3 cases</w:t>
            </w:r>
          </w:p>
        </w:tc>
        <w:tc>
          <w:tcPr/>
          <w:p>
            <w:pPr>
              <w:pStyle w:val="Compact"/>
              <w:jc w:val="left"/>
            </w:pPr>
            <w:r>
              <w:t xml:space="preserve">R$ 5,200.00</w:t>
            </w:r>
          </w:p>
        </w:tc>
        <w:tc>
          <w:tcPr/>
          <w:p>
            <w:pPr>
              <w:pStyle w:val="Compact"/>
              <w:jc w:val="left"/>
            </w:pPr>
            <w:r>
              <w:t xml:space="preserve">R$ 15,600.00</w:t>
            </w:r>
          </w:p>
        </w:tc>
      </w:tr>
      <w:tr>
        <w:tc>
          <w:tcPr/>
          <w:p>
            <w:pPr>
              <w:pStyle w:val="Compact"/>
              <w:jc w:val="left"/>
            </w:pPr>
            <w:r>
              <w:t xml:space="preserve">07</w:t>
            </w:r>
          </w:p>
        </w:tc>
        <w:tc>
          <w:tcPr/>
          <w:p>
            <w:pPr>
              <w:pStyle w:val="Compact"/>
              <w:jc w:val="left"/>
            </w:pPr>
            <w:r>
              <w:t xml:space="preserve">Customs Officer – Digital System Integration Support (Portal Único Siscomex, e-CAC, Malha Fiscal). Monthly system reconciliation, error correction, and data integrity verification for the client's import/export records in Brazil São Paulo.</w:t>
            </w:r>
          </w:p>
        </w:tc>
        <w:tc>
          <w:tcPr/>
          <w:p>
            <w:pPr>
              <w:pStyle w:val="Compact"/>
              <w:jc w:val="left"/>
            </w:pPr>
            <w:r>
              <w:t xml:space="preserve">1 month</w:t>
            </w:r>
          </w:p>
        </w:tc>
        <w:tc>
          <w:tcPr/>
          <w:p>
            <w:pPr>
              <w:pStyle w:val="Compact"/>
              <w:jc w:val="left"/>
            </w:pPr>
            <w:r>
              <w:t xml:space="preserve">R$ 4,750.00</w:t>
            </w:r>
          </w:p>
        </w:tc>
        <w:tc>
          <w:tcPr/>
          <w:p>
            <w:pPr>
              <w:pStyle w:val="Compact"/>
              <w:jc w:val="left"/>
            </w:pPr>
            <w:r>
              <w:t xml:space="preserve">R$ 4,750.00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R$ 168,060.00</w:t>
            </w:r>
          </w:p>
        </w:tc>
      </w:tr>
      <w:tr>
        <w:tc>
          <w:tcPr/>
          <w:p>
            <w:pPr>
              <w:pStyle w:val="Compact"/>
              <w:jc w:val="left"/>
            </w:pPr>
            <w:r>
              <w:t xml:space="preserve">ICMS (12% – São Paulo State Tax)</w:t>
            </w:r>
          </w:p>
        </w:tc>
        <w:tc>
          <w:tcPr/>
          <w:p>
            <w:pPr>
              <w:pStyle w:val="Compact"/>
              <w:jc w:val="right"/>
            </w:pPr>
            <w:r>
              <w:t xml:space="preserve">R$ 20,167.20</w:t>
            </w:r>
          </w:p>
        </w:tc>
      </w:tr>
      <w:tr>
        <w:tc>
          <w:tcPr/>
          <w:p>
            <w:pPr>
              <w:pStyle w:val="Compact"/>
              <w:jc w:val="left"/>
            </w:pPr>
            <w:r>
              <w:t xml:space="preserve">PIS/COFINS (3.65%)</w:t>
            </w:r>
          </w:p>
        </w:tc>
        <w:tc>
          <w:tcPr/>
          <w:p>
            <w:pPr>
              <w:pStyle w:val="Compact"/>
              <w:jc w:val="right"/>
            </w:pPr>
            <w:r>
              <w:t xml:space="preserve">R$ 6,134.19</w:t>
            </w:r>
          </w:p>
        </w:tc>
      </w:tr>
      <w:tr>
        <w:tc>
          <w:tcPr/>
          <w:p>
            <w:pPr>
              <w:pStyle w:val="Compact"/>
              <w:jc w:val="left"/>
            </w:pPr>
            <w:r>
              <w:t xml:space="preserve">Discount (Early Payment – 2%)</w:t>
            </w:r>
          </w:p>
        </w:tc>
        <w:tc>
          <w:tcPr/>
          <w:p>
            <w:pPr>
              <w:pStyle w:val="Compact"/>
              <w:jc w:val="right"/>
            </w:pPr>
            <w:r>
              <w:t xml:space="preserve">- R$ 3,361.20</w:t>
            </w:r>
          </w:p>
        </w:tc>
      </w:tr>
      <w:tr>
        <w:tc>
          <w:tcPr/>
          <w:p>
            <w:pPr>
              <w:pStyle w:val="Compact"/>
              <w:jc w:val="left"/>
            </w:pPr>
            <w:r>
              <w:t xml:space="preserve">TOTAL DUE</w:t>
            </w:r>
          </w:p>
        </w:tc>
        <w:tc>
          <w:tcPr/>
          <w:p>
            <w:pPr>
              <w:pStyle w:val="Compact"/>
              <w:jc w:val="right"/>
            </w:pPr>
            <w:r>
              <w:t xml:space="preserve">R$ 191,000.19</w:t>
            </w:r>
          </w:p>
        </w:tc>
      </w:tr>
    </w:tbl>
    <w:bookmarkStart w:id="24" w:name="payment-terms-notes"/>
    <w:p>
      <w:pPr>
        <w:pStyle w:val="Heading3"/>
      </w:pPr>
      <w:r>
        <w:t xml:space="preserve">Payment Terms &amp; Notes</w:t>
      </w:r>
    </w:p>
    <w:p>
      <w:pPr>
        <w:numPr>
          <w:ilvl w:val="0"/>
          <w:numId w:val="1001"/>
        </w:numPr>
        <w:pStyle w:val="Compact"/>
      </w:pPr>
      <w:r>
        <w:t xml:space="preserve">Payment is due within 15 (fifteen) calendar days from the date of this Invoice, via bank transfer (TED/PIX) to the account specified below.</w:t>
      </w:r>
    </w:p>
    <w:p>
      <w:pPr>
        <w:numPr>
          <w:ilvl w:val="0"/>
          <w:numId w:val="1001"/>
        </w:numPr>
        <w:pStyle w:val="Compact"/>
      </w:pPr>
      <w:r>
        <w:t xml:space="preserve">Bank: Banco do Brasil S.A. | Agency: 2847-1 | Account: 45.892.331-0 | CNPJ: 12.345.678/0001-90</w:t>
      </w:r>
    </w:p>
    <w:p>
      <w:pPr>
        <w:numPr>
          <w:ilvl w:val="0"/>
          <w:numId w:val="1001"/>
        </w:numPr>
        <w:pStyle w:val="Compact"/>
      </w:pPr>
      <w:r>
        <w:t xml:space="preserve">Late payments are subject to a monthly interest rate of 1% plus a 2% penalty, in accordance with Brazilian commercial law (Código Civil, Art. 412).</w:t>
      </w:r>
    </w:p>
    <w:p>
      <w:pPr>
        <w:numPr>
          <w:ilvl w:val="0"/>
          <w:numId w:val="1001"/>
        </w:numPr>
        <w:pStyle w:val="Compact"/>
      </w:pPr>
      <w:r>
        <w:t xml:space="preserve">All services rendered by the Customs Officer are performed in full compliance with the Brazilian Federal Revenue Service (Receita Federal do Brasil) regulations, Decree No. 6.759/2009, and the current Siscomex operational guidelines.</w:t>
      </w:r>
    </w:p>
    <w:p>
      <w:pPr>
        <w:numPr>
          <w:ilvl w:val="0"/>
          <w:numId w:val="1001"/>
        </w:numPr>
        <w:pStyle w:val="Compact"/>
      </w:pPr>
      <w:r>
        <w:t xml:space="preserve">This Invoice covers all Customs Officer activities performed within the jurisdiction of Brazil São Paulo, including the Port of Santos, the São Paulo Customs House, and the GRU International Airport customs facilities.</w:t>
      </w:r>
    </w:p>
    <w:p>
      <w:pPr>
        <w:numPr>
          <w:ilvl w:val="0"/>
          <w:numId w:val="1001"/>
        </w:numPr>
        <w:pStyle w:val="Compact"/>
      </w:pPr>
      <w:r>
        <w:t xml:space="preserve">The client acknowledges that all import/export declarations filed by the Customs Officer on their behalf are subject to Receita Federal audit for a period of five (5) years as per Brazilian tax law.</w:t>
      </w:r>
    </w:p>
    <w:bookmarkEnd w:id="24"/>
    <w:bookmarkStart w:id="25" w:name="legal-regulatory-reference"/>
    <w:p>
      <w:pPr>
        <w:pStyle w:val="Heading3"/>
      </w:pPr>
      <w:r>
        <w:t xml:space="preserve">Legal &amp; Regulatory Reference</w:t>
      </w:r>
    </w:p>
    <w:p>
      <w:pPr>
        <w:pStyle w:val="FirstParagraph"/>
      </w:pPr>
      <w:r>
        <w:t xml:space="preserve">This Invoice is issued in accordance with the Brazilian National Tax Code (Código Tributário Nacional – CTN), Law No. 8.666/1993 (as amended by Law No. 14.133/2021), and the specific regulations governing customs brokerage services in Brazil. The Customs Officer identified herein holds a valid registration with the Receita Federal and is authorized to act as a Despachante Aduaneiro within the state of São Paulo. All tariff classifications referenced in this Invoice follow the Nomenclatura Comum do Mercosul (NCM) as published by the Secretaria da Receita Federal. This document constitutes a valid fiscal invoice (Nota Fiscal) for the services described and is subject to electronic issuance via the SEFAZ-SP system. Any disputes arising from this Invoice shall be resolved under the jurisdiction of the courts of São Paulo, Brazil.</w:t>
      </w:r>
    </w:p>
    <w:bookmarkEnd w:id="25"/>
    <w:p>
      <w:pPr>
        <w:pStyle w:val="BodyText"/>
      </w:pPr>
      <w:r>
        <w:rPr>
          <w:bCs/>
          <w:b/>
        </w:rPr>
        <w:t xml:space="preserve">Ricardo Almeida Santos</w:t>
      </w:r>
      <w:r>
        <w:br/>
      </w:r>
      <w:r>
        <w:t xml:space="preserve">Customs Officer / Despachante Aduaneiro</w:t>
      </w:r>
      <w:r>
        <w:br/>
      </w:r>
      <w:r>
        <w:t xml:space="preserve">License No. 04.521/SP</w:t>
      </w:r>
      <w:r>
        <w:br/>
      </w:r>
      <w:r>
        <w:t xml:space="preserve">Porto Seguro Customs Brokerage Ltda.</w:t>
      </w:r>
    </w:p>
    <w:p>
      <w:pPr>
        <w:pStyle w:val="BodyText"/>
      </w:pPr>
      <w:r>
        <w:rPr>
          <w:bCs/>
          <w:b/>
        </w:rPr>
        <w:t xml:space="preserve">Maria Fernanda Costa</w:t>
      </w:r>
      <w:r>
        <w:br/>
      </w:r>
      <w:r>
        <w:t xml:space="preserve">Procurement Director</w:t>
      </w:r>
      <w:r>
        <w:br/>
      </w:r>
      <w:r>
        <w:t xml:space="preserve">TransGlobal Importações S.A.</w:t>
      </w:r>
      <w:r>
        <w:br/>
      </w:r>
      <w:r>
        <w:t xml:space="preserve">Received and Approved</w:t>
      </w:r>
    </w:p>
    <w:p>
      <w:pPr>
        <w:pStyle w:val="BodyText"/>
      </w:pPr>
      <w:r>
        <w:t xml:space="preserve">Porto Seguro Customs Brokerage Ltda. | CNPJ: 12.345.678/0001-90 | Av. Paulista, 1578 – São Paulo – SP – Brazil</w:t>
      </w:r>
    </w:p>
    <w:p>
      <w:pPr>
        <w:pStyle w:val="BodyText"/>
      </w:pPr>
      <w:r>
        <w:t xml:space="preserve">This Invoice was electronically generated and is valid without a physical signature. Document reference: PS-2025-04872 | Brazil São Paulo Customs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Brazil São Paulo</dc:title>
  <dc:creator/>
  <dc:language>en</dc:language>
  <cp:keywords/>
  <dcterms:created xsi:type="dcterms:W3CDTF">2026-10-10T12:42:44Z</dcterms:created>
  <dcterms:modified xsi:type="dcterms:W3CDTF">2026-10-10T12:42:44Z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