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oronto-customs-trade-services-inc."/>
    <w:p>
      <w:pPr>
        <w:pStyle w:val="Heading1"/>
      </w:pPr>
      <w:r>
        <w:t xml:space="preserve">Toronto Customs &amp; Trade Services Inc.</w:t>
      </w:r>
    </w:p>
    <w:p>
      <w:pPr>
        <w:pStyle w:val="FirstParagraph"/>
      </w:pPr>
      <w:r>
        <w:t xml:space="preserve">250 King Street West, Suite 1400</w:t>
      </w:r>
    </w:p>
    <w:p>
      <w:pPr>
        <w:pStyle w:val="BodyText"/>
      </w:pPr>
      <w:r>
        <w:t xml:space="preserve">Toronto, Ontario, Canada M5V 1Z8</w:t>
      </w:r>
    </w:p>
    <w:p>
      <w:pPr>
        <w:pStyle w:val="BodyText"/>
      </w:pPr>
      <w:r>
        <w:t xml:space="preserve">Phone: (416) 555-0192 | Email: billing@torontocustomstrade.ca</w:t>
      </w:r>
    </w:p>
    <w:p>
      <w:pPr>
        <w:pStyle w:val="BodyText"/>
      </w:pPr>
      <w:r>
        <w:t xml:space="preserve">Business Number: 123456789RT0001</w:t>
      </w:r>
    </w:p>
    <w:p>
      <w:pPr>
        <w:pStyle w:val="BodyText"/>
      </w:pPr>
      <w:r>
        <w:t xml:space="preserve">Licensed Customs Broker – CBSA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TCTS-2025-04872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Port of Entry:</w:t>
      </w:r>
      <w:r>
        <w:t xml:space="preserve"> </w:t>
      </w:r>
      <w:r>
        <w:t xml:space="preserve">Toronto Pearson International Airport / Port of Toronto</w:t>
      </w:r>
    </w:p>
    <w:bookmarkEnd w:id="21"/>
    <w:bookmarkStart w:id="22" w:name="bill-to"/>
    <w:p>
      <w:pPr>
        <w:pStyle w:val="Heading3"/>
      </w:pPr>
      <w:r>
        <w:t xml:space="preserve">Bill To</w:t>
      </w:r>
    </w:p>
    <w:p>
      <w:pPr>
        <w:pStyle w:val="FirstParagraph"/>
      </w:pPr>
      <w:r>
        <w:rPr>
          <w:bCs/>
          <w:b/>
        </w:rPr>
        <w:t xml:space="preserve">Meridian Global Logistics Ltd.</w:t>
      </w:r>
    </w:p>
    <w:p>
      <w:pPr>
        <w:pStyle w:val="BodyText"/>
      </w:pPr>
      <w:r>
        <w:t xml:space="preserve">88 Bremner Boulevard, Floor 22</w:t>
      </w:r>
    </w:p>
    <w:p>
      <w:pPr>
        <w:pStyle w:val="BodyText"/>
      </w:pPr>
      <w:r>
        <w:t xml:space="preserve">Toronto, Ontario, Canada M5V 4T1</w:t>
      </w:r>
    </w:p>
    <w:p>
      <w:pPr>
        <w:pStyle w:val="BodyText"/>
      </w:pPr>
      <w:r>
        <w:t xml:space="preserve">Attention: Sarah Chen, Import Manager</w:t>
      </w:r>
    </w:p>
    <w:p>
      <w:pPr>
        <w:pStyle w:val="BodyText"/>
      </w:pPr>
      <w:r>
        <w:t xml:space="preserve">Client Account No.: MGL-2024-0031</w:t>
      </w:r>
    </w:p>
    <w:p>
      <w:pPr>
        <w:pStyle w:val="BodyText"/>
      </w:pPr>
      <w:r>
        <w:t xml:space="preserve">Phone: (416) 555-7743</w:t>
      </w:r>
    </w:p>
    <w:bookmarkEnd w:id="22"/>
    <w:bookmarkStart w:id="23" w:name="service-provider"/>
    <w:p>
      <w:pPr>
        <w:pStyle w:val="Heading3"/>
      </w:pPr>
      <w:r>
        <w:t xml:space="preserve">Service Provider</w:t>
      </w:r>
    </w:p>
    <w:p>
      <w:pPr>
        <w:pStyle w:val="FirstParagraph"/>
      </w:pPr>
      <w:r>
        <w:rPr>
          <w:bCs/>
          <w:b/>
        </w:rPr>
        <w:t xml:space="preserve">Customs Officer: David R. Thompson</w:t>
      </w:r>
    </w:p>
    <w:p>
      <w:pPr>
        <w:pStyle w:val="BodyText"/>
      </w:pPr>
      <w:r>
        <w:t xml:space="preserve">Senior Licensed Customs Officer</w:t>
      </w:r>
    </w:p>
    <w:p>
      <w:pPr>
        <w:pStyle w:val="BodyText"/>
      </w:pPr>
      <w:r>
        <w:t xml:space="preserve">CBSA License No.: CO-2019-44821</w:t>
      </w:r>
    </w:p>
    <w:p>
      <w:pPr>
        <w:pStyle w:val="BodyText"/>
      </w:pPr>
      <w:r>
        <w:t xml:space="preserve">Assigned to: Toronto Customs House</w:t>
      </w:r>
    </w:p>
    <w:p>
      <w:pPr>
        <w:pStyle w:val="BodyText"/>
      </w:pPr>
      <w:r>
        <w:t xml:space="preserve">10100 Leslie Street, Etobicoke</w:t>
      </w:r>
    </w:p>
    <w:p>
      <w:pPr>
        <w:pStyle w:val="BodyText"/>
      </w:pPr>
      <w:r>
        <w:t xml:space="preserve">Toronto, Ontario, Canada M9M 1H3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Customs Officer inspection and clearance of commercial cargo shipment (HS Code 8471.30) at Toronto Pearson International Airport, including documentation review, tariff classification, and release authorization under the Customs Act (Canada).</w:t>
            </w:r>
          </w:p>
        </w:tc>
        <w:tc>
          <w:tcPr/>
          <w:p>
            <w:pPr>
              <w:pStyle w:val="Compact"/>
              <w:jc w:val="left"/>
            </w:pPr>
            <w:r>
              <w:t xml:space="preserve">May 2, 2025</w:t>
            </w:r>
          </w:p>
        </w:tc>
        <w:tc>
          <w:tcPr/>
          <w:p>
            <w:pPr>
              <w:pStyle w:val="Compact"/>
              <w:jc w:val="left"/>
            </w:pPr>
            <w:r>
              <w:t xml:space="preserve">4.5</w:t>
            </w:r>
          </w:p>
        </w:tc>
        <w:tc>
          <w:tcPr/>
          <w:p>
            <w:pPr>
              <w:pStyle w:val="Compact"/>
              <w:jc w:val="left"/>
            </w:pPr>
            <w:r>
              <w:t xml:space="preserve">$145.00</w:t>
            </w:r>
          </w:p>
        </w:tc>
        <w:tc>
          <w:tcPr/>
          <w:p>
            <w:pPr>
              <w:pStyle w:val="Compact"/>
              <w:jc w:val="left"/>
            </w:pPr>
            <w:r>
              <w:t xml:space="preserve">$652.50</w:t>
            </w:r>
          </w:p>
        </w:tc>
      </w:tr>
      <w:tr>
        <w:tc>
          <w:tcPr/>
          <w:p>
            <w:pPr>
              <w:pStyle w:val="Compact"/>
              <w:jc w:val="left"/>
            </w:pPr>
            <w:r>
              <w:t xml:space="preserve">2</w:t>
            </w:r>
          </w:p>
        </w:tc>
        <w:tc>
          <w:tcPr/>
          <w:p>
            <w:pPr>
              <w:pStyle w:val="Compact"/>
              <w:jc w:val="left"/>
            </w:pPr>
            <w:r>
              <w:t xml:space="preserve">Customs Officer on-site examination of imported pharmaceutical goods at the Port of Toronto, including physical inspection, sampling coordination with Health Canada, and issuance of release documentation.</w:t>
            </w:r>
          </w:p>
        </w:tc>
        <w:tc>
          <w:tcPr/>
          <w:p>
            <w:pPr>
              <w:pStyle w:val="Compact"/>
              <w:jc w:val="left"/>
            </w:pPr>
            <w:r>
              <w:t xml:space="preserve">May 6,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3</w:t>
            </w:r>
          </w:p>
        </w:tc>
        <w:tc>
          <w:tcPr/>
          <w:p>
            <w:pPr>
              <w:pStyle w:val="Compact"/>
              <w:jc w:val="left"/>
            </w:pPr>
            <w:r>
              <w:t xml:space="preserve">Customs Officer advisory consultation regarding duty-free treatment under the Canada–United States–Mexico Agreement (CUSMA) for automotive components entering through the Toronto border corridor.</w:t>
            </w:r>
          </w:p>
        </w:tc>
        <w:tc>
          <w:tcPr/>
          <w:p>
            <w:pPr>
              <w:pStyle w:val="Compact"/>
              <w:jc w:val="left"/>
            </w:pPr>
            <w:r>
              <w:t xml:space="preserve">May 9, 2025</w:t>
            </w:r>
          </w:p>
        </w:tc>
        <w:tc>
          <w:tcPr/>
          <w:p>
            <w:pPr>
              <w:pStyle w:val="Compact"/>
              <w:jc w:val="left"/>
            </w:pPr>
            <w:r>
              <w:t xml:space="preserve">3.0</w:t>
            </w:r>
          </w:p>
        </w:tc>
        <w:tc>
          <w:tcPr/>
          <w:p>
            <w:pPr>
              <w:pStyle w:val="Compact"/>
              <w:jc w:val="left"/>
            </w:pPr>
            <w:r>
              <w:t xml:space="preserve">$165.00</w:t>
            </w:r>
          </w:p>
        </w:tc>
        <w:tc>
          <w:tcPr/>
          <w:p>
            <w:pPr>
              <w:pStyle w:val="Compact"/>
              <w:jc w:val="left"/>
            </w:pPr>
            <w:r>
              <w:t xml:space="preserve">$495.00</w:t>
            </w:r>
          </w:p>
        </w:tc>
      </w:tr>
      <w:tr>
        <w:tc>
          <w:tcPr/>
          <w:p>
            <w:pPr>
              <w:pStyle w:val="Compact"/>
              <w:jc w:val="left"/>
            </w:pPr>
            <w:r>
              <w:t xml:space="preserve">4</w:t>
            </w:r>
          </w:p>
        </w:tc>
        <w:tc>
          <w:tcPr/>
          <w:p>
            <w:pPr>
              <w:pStyle w:val="Compact"/>
              <w:jc w:val="left"/>
            </w:pPr>
            <w:r>
              <w:t xml:space="preserve">Customs Officer preparation and filing of Import General Rules (IGR) declarations, including verification of origin certificates and application of preferential tariff rates for goods originating in the European Union.</w:t>
            </w:r>
          </w:p>
        </w:tc>
        <w:tc>
          <w:tcPr/>
          <w:p>
            <w:pPr>
              <w:pStyle w:val="Compact"/>
              <w:jc w:val="left"/>
            </w:pPr>
            <w:r>
              <w:t xml:space="preserve">May 14, 2025</w:t>
            </w:r>
          </w:p>
        </w:tc>
        <w:tc>
          <w:tcPr/>
          <w:p>
            <w:pPr>
              <w:pStyle w:val="Compact"/>
              <w:jc w:val="left"/>
            </w:pPr>
            <w:r>
              <w:t xml:space="preserve">5.5</w:t>
            </w:r>
          </w:p>
        </w:tc>
        <w:tc>
          <w:tcPr/>
          <w:p>
            <w:pPr>
              <w:pStyle w:val="Compact"/>
              <w:jc w:val="left"/>
            </w:pPr>
            <w:r>
              <w:t xml:space="preserve">$145.00</w:t>
            </w:r>
          </w:p>
        </w:tc>
        <w:tc>
          <w:tcPr/>
          <w:p>
            <w:pPr>
              <w:pStyle w:val="Compact"/>
              <w:jc w:val="left"/>
            </w:pPr>
            <w:r>
              <w:t xml:space="preserve">$797.50</w:t>
            </w:r>
          </w:p>
        </w:tc>
      </w:tr>
      <w:tr>
        <w:tc>
          <w:tcPr/>
          <w:p>
            <w:pPr>
              <w:pStyle w:val="Compact"/>
              <w:jc w:val="left"/>
            </w:pPr>
            <w:r>
              <w:t xml:space="preserve">5</w:t>
            </w:r>
          </w:p>
        </w:tc>
        <w:tc>
          <w:tcPr/>
          <w:p>
            <w:pPr>
              <w:pStyle w:val="Compact"/>
              <w:jc w:val="left"/>
            </w:pPr>
            <w:r>
              <w:t xml:space="preserve">Customs Officer dispute resolution and appeal support for a seized shipment of electronic components at the Toronto Customs House, including preparation of written representations to the CBSA Appeals Division.</w:t>
            </w:r>
          </w:p>
        </w:tc>
        <w:tc>
          <w:tcPr/>
          <w:p>
            <w:pPr>
              <w:pStyle w:val="Compact"/>
              <w:jc w:val="left"/>
            </w:pPr>
            <w:r>
              <w:t xml:space="preserve">May 19, 2025</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Customs Officer compliance audit and record-keeping review for the client's import operations in Canada Toronto, ensuring adherence to the Customs Act, Customs Tariff, and CBSA Administrative Message Board directives.</w:t>
            </w:r>
          </w:p>
        </w:tc>
        <w:tc>
          <w:tcPr/>
          <w:p>
            <w:pPr>
              <w:pStyle w:val="Compact"/>
              <w:jc w:val="left"/>
            </w:pPr>
            <w:r>
              <w:t xml:space="preserve">May 23, 2025</w:t>
            </w:r>
          </w:p>
        </w:tc>
        <w:tc>
          <w:tcPr/>
          <w:p>
            <w:pPr>
              <w:pStyle w:val="Compact"/>
              <w:jc w:val="left"/>
            </w:pPr>
            <w:r>
              <w:t xml:space="preserve">7.0</w:t>
            </w:r>
          </w:p>
        </w:tc>
        <w:tc>
          <w:tcPr/>
          <w:p>
            <w:pPr>
              <w:pStyle w:val="Compact"/>
              <w:jc w:val="left"/>
            </w:pPr>
            <w:r>
              <w:t xml:space="preserve">$155.00</w:t>
            </w:r>
          </w:p>
        </w:tc>
        <w:tc>
          <w:tcPr/>
          <w:p>
            <w:pPr>
              <w:pStyle w:val="Compact"/>
              <w:jc w:val="left"/>
            </w:pPr>
            <w:r>
              <w:t xml:space="preserve">$1,085.00</w:t>
            </w:r>
          </w:p>
        </w:tc>
      </w:tr>
      <w:tr>
        <w:tc>
          <w:tcPr/>
          <w:p>
            <w:pPr>
              <w:pStyle w:val="Compact"/>
              <w:jc w:val="left"/>
            </w:pPr>
            <w:r>
              <w:t xml:space="preserve">7</w:t>
            </w:r>
          </w:p>
        </w:tc>
        <w:tc>
          <w:tcPr/>
          <w:p>
            <w:pPr>
              <w:pStyle w:val="Compact"/>
              <w:jc w:val="left"/>
            </w:pPr>
            <w:r>
              <w:t xml:space="preserve">Customs Officer coordination with the Canada Border Services Agency (CBSA) for advance ruling application regarding the classification of mixed-use industrial machinery arriving at the Port of Toronto.</w:t>
            </w:r>
          </w:p>
        </w:tc>
        <w:tc>
          <w:tcPr/>
          <w:p>
            <w:pPr>
              <w:pStyle w:val="Compact"/>
              <w:jc w:val="left"/>
            </w:pPr>
            <w:r>
              <w:t xml:space="preserve">May 27, 2025</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w:t>
            </w:r>
          </w:p>
        </w:tc>
      </w:tr>
      <w:tr>
        <w:tc>
          <w:tcPr/>
          <w:p>
            <w:pPr>
              <w:pStyle w:val="Compact"/>
              <w:jc w:val="left"/>
            </w:pPr>
            <w:r>
              <w:t xml:space="preserve">8</w:t>
            </w:r>
          </w:p>
        </w:tc>
        <w:tc>
          <w:tcPr/>
          <w:p>
            <w:pPr>
              <w:pStyle w:val="Compact"/>
              <w:jc w:val="left"/>
            </w:pPr>
            <w:r>
              <w:t xml:space="preserve">Customs Officer monthly reporting and reconciliation of all import transactions processed in Canada Toronto during the billing period, including GST/HST remittance verification and duty payment confirmation.</w:t>
            </w:r>
          </w:p>
        </w:tc>
        <w:tc>
          <w:tcPr/>
          <w:p>
            <w:pPr>
              <w:pStyle w:val="Compact"/>
              <w:jc w:val="left"/>
            </w:pPr>
            <w:r>
              <w:t xml:space="preserve">May 31, 2025</w:t>
            </w:r>
          </w:p>
        </w:tc>
        <w:tc>
          <w:tcPr/>
          <w:p>
            <w:pPr>
              <w:pStyle w:val="Compact"/>
              <w:jc w:val="left"/>
            </w:pPr>
            <w:r>
              <w:t xml:space="preserve">3.5</w:t>
            </w:r>
          </w:p>
        </w:tc>
        <w:tc>
          <w:tcPr/>
          <w:p>
            <w:pPr>
              <w:pStyle w:val="Compact"/>
              <w:jc w:val="left"/>
            </w:pPr>
            <w:r>
              <w:t xml:space="preserve">$145.00</w:t>
            </w:r>
          </w:p>
        </w:tc>
        <w:tc>
          <w:tcPr/>
          <w:p>
            <w:pPr>
              <w:pStyle w:val="Compact"/>
              <w:jc w:val="left"/>
            </w:pPr>
            <w:r>
              <w:t xml:space="preserve">$507.50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$6,467.50</w:t>
            </w:r>
          </w:p>
        </w:tc>
      </w:tr>
      <w:tr>
        <w:tc>
          <w:tcPr/>
          <w:p>
            <w:pPr>
              <w:pStyle w:val="Compact"/>
              <w:jc w:val="left"/>
            </w:pPr>
            <w:r>
              <w:t xml:space="preserve">Early Payment Discount (2%)</w:t>
            </w:r>
          </w:p>
        </w:tc>
        <w:tc>
          <w:tcPr/>
          <w:p>
            <w:pPr>
              <w:pStyle w:val="Compact"/>
              <w:jc w:val="left"/>
            </w:pPr>
            <w:r>
              <w:t xml:space="preserve">-$129.35</w:t>
            </w:r>
          </w:p>
        </w:tc>
      </w:tr>
      <w:tr>
        <w:tc>
          <w:tcPr/>
          <w:p>
            <w:pPr>
              <w:pStyle w:val="Compact"/>
              <w:jc w:val="left"/>
            </w:pPr>
            <w:r>
              <w:t xml:space="preserve">Adjustment</w:t>
            </w:r>
          </w:p>
        </w:tc>
        <w:tc>
          <w:tcPr/>
          <w:p>
            <w:pPr>
              <w:pStyle w:val="Compact"/>
              <w:jc w:val="left"/>
            </w:pPr>
            <w:r>
              <w:t xml:space="preserve">$0.00</w:t>
            </w:r>
          </w:p>
        </w:tc>
      </w:tr>
      <w:tr>
        <w:tc>
          <w:tcPr/>
          <w:p>
            <w:pPr>
              <w:pStyle w:val="Compact"/>
              <w:jc w:val="left"/>
            </w:pPr>
            <w:r>
              <w:t xml:space="preserve">GST (5% – Federal)</w:t>
            </w:r>
          </w:p>
        </w:tc>
        <w:tc>
          <w:tcPr/>
          <w:p>
            <w:pPr>
              <w:pStyle w:val="Compact"/>
              <w:jc w:val="left"/>
            </w:pPr>
            <w:r>
              <w:t xml:space="preserve">$308.41</w:t>
            </w:r>
          </w:p>
        </w:tc>
      </w:tr>
      <w:tr>
        <w:tc>
          <w:tcPr/>
          <w:p>
            <w:pPr>
              <w:pStyle w:val="Compact"/>
              <w:jc w:val="left"/>
            </w:pPr>
            <w:r>
              <w:t xml:space="preserve">HST (8% – Ontario, Canada Toronto)</w:t>
            </w:r>
          </w:p>
        </w:tc>
        <w:tc>
          <w:tcPr/>
          <w:p>
            <w:pPr>
              <w:pStyle w:val="Compact"/>
              <w:jc w:val="left"/>
            </w:pPr>
            <w:r>
              <w:t xml:space="preserve">$493.45</w:t>
            </w:r>
          </w:p>
        </w:tc>
      </w:tr>
      <w:tr>
        <w:tc>
          <w:tcPr/>
          <w:p>
            <w:pPr>
              <w:pStyle w:val="Compact"/>
              <w:jc w:val="left"/>
            </w:pPr>
            <w:r>
              <w:t xml:space="preserve">TOTAL DUE (CAD)</w:t>
            </w:r>
          </w:p>
        </w:tc>
        <w:tc>
          <w:tcPr/>
          <w:p>
            <w:pPr>
              <w:pStyle w:val="Compact"/>
              <w:jc w:val="left"/>
            </w:pPr>
            <w:r>
              <w:t xml:space="preserve">$7,149.01</w:t>
            </w:r>
          </w:p>
        </w:tc>
      </w:tr>
    </w:tbl>
    <w:bookmarkStart w:id="24" w:name="notes-regarding-this-invoice"/>
    <w:p>
      <w:pPr>
        <w:pStyle w:val="Heading3"/>
      </w:pPr>
      <w:r>
        <w:t xml:space="preserve">Notes Regarding This Invoice</w:t>
      </w:r>
    </w:p>
    <w:p>
      <w:pPr>
        <w:pStyle w:val="FirstParagraph"/>
      </w:pPr>
      <w:r>
        <w:t xml:space="preserve">This invoice covers all services rendered by the assigned Customs Officer, David R. Thompson, during the month of May 2025. All customs clearance activities were conducted in compliance with the Customs Act (R.S.C., 1985, c. C-49) and the Customs Tariff as administered by the Canada Border Services Agency (CBSA) at the Toronto Customs House and the Port of Toronto.</w:t>
      </w:r>
    </w:p>
    <w:p>
      <w:pPr>
        <w:pStyle w:val="BodyText"/>
      </w:pPr>
      <w:r>
        <w:t xml:space="preserve">The Customs Officer confirmed that all imported goods cleared through Canada Toronto during this period met the requirements for entry, including proper documentation, accurate tariff classification, and payment of applicable duties and taxes. No penalties, seizures, or detention orders were issued against the client's shipments during the billing period.</w:t>
      </w:r>
    </w:p>
    <w:p>
      <w:pPr>
        <w:pStyle w:val="BodyText"/>
      </w:pPr>
      <w:r>
        <w:t xml:space="preserve">Please note that the Customs Officer's services are provided under a retainer agreement (Contract No. TCTS-2024-0087) and are subject to the terms outlined in the master service agreement executed on January 15, 2024.</w:t>
      </w:r>
    </w:p>
    <w:bookmarkEnd w:id="24"/>
    <w:bookmarkStart w:id="25" w:name="terms-and-conditions"/>
    <w:p>
      <w:pPr>
        <w:pStyle w:val="Heading3"/>
      </w:pPr>
      <w:r>
        <w:t xml:space="preserve">Terms and Conditions</w:t>
      </w:r>
    </w:p>
    <w:p>
      <w:pPr>
        <w:pStyle w:val="FirstParagraph"/>
      </w:pPr>
      <w:r>
        <w:t xml:space="preserve">1. Payment is due within thirty (30) calendar days of the invoice date. Late payments shall accrue interest at the rate of 1.5% per month as permitted under the Ontario Business Corporations Act.</w:t>
      </w:r>
    </w:p>
    <w:p>
      <w:pPr>
        <w:pStyle w:val="BodyText"/>
      </w:pPr>
      <w:r>
        <w:t xml:space="preserve">2. All amounts are quoted in Canadian Dollars (CAD). This invoice is subject to the Harmonized Sales Tax (HST) at the combined Ontario rate of 13%, applicable to services rendered in Canada Toronto.</w:t>
      </w:r>
    </w:p>
    <w:p>
      <w:pPr>
        <w:pStyle w:val="BodyText"/>
      </w:pPr>
      <w:r>
        <w:t xml:space="preserve">3. The Customs Officer reserves the right to adjust rates annually based on CBSA fee schedule updates and the Ontario minimum wage adjustments.</w:t>
      </w:r>
    </w:p>
    <w:p>
      <w:pPr>
        <w:pStyle w:val="BodyText"/>
      </w:pPr>
      <w:r>
        <w:t xml:space="preserve">4. Disputes arising from this invoice shall be resolved through mediation in Toronto, Ontario, in accordance with the Ontario Arbitration Act, 1991.</w:t>
      </w:r>
    </w:p>
    <w:p>
      <w:pPr>
        <w:pStyle w:val="BodyText"/>
      </w:pPr>
      <w:r>
        <w:t xml:space="preserve">5. This invoice does not constitute a guarantee of customs clearance. All import decisions remain at the sole discretion of the Canada Border Services Agency and the Customs Officer acting in an official capacity.</w:t>
      </w:r>
    </w:p>
    <w:bookmarkEnd w:id="25"/>
    <w:bookmarkStart w:id="26" w:name="payment-instructions"/>
    <w:p>
      <w:pPr>
        <w:pStyle w:val="Heading3"/>
      </w:pPr>
      <w:r>
        <w:t xml:space="preserve">Payment Instructions</w:t>
      </w:r>
    </w:p>
    <w:p>
      <w:pPr>
        <w:pStyle w:val="FirstParagraph"/>
      </w:pPr>
      <w:r>
        <w:rPr>
          <w:bCs/>
          <w:b/>
        </w:rPr>
        <w:t xml:space="preserve">Bank Transfer (EFT):</w:t>
      </w:r>
      <w:r>
        <w:t xml:space="preserve"> </w:t>
      </w:r>
      <w:r>
        <w:t xml:space="preserve">Toronto Customs &amp; Trade Services Inc.</w:t>
      </w:r>
    </w:p>
    <w:p>
      <w:pPr>
        <w:pStyle w:val="BodyText"/>
      </w:pPr>
      <w:r>
        <w:t xml:space="preserve">Bank: Royal Bank of Canada – Toronto Branch</w:t>
      </w:r>
    </w:p>
    <w:p>
      <w:pPr>
        <w:pStyle w:val="BodyText"/>
      </w:pPr>
      <w:r>
        <w:t xml:space="preserve">Transit: 01400 | Account: 88234567 | Institution: 003</w:t>
      </w:r>
    </w:p>
    <w:p>
      <w:pPr>
        <w:pStyle w:val="BodyText"/>
      </w:pPr>
      <w:r>
        <w:rPr>
          <w:bCs/>
          <w:b/>
        </w:rPr>
        <w:t xml:space="preserve">Interac e-Transfer:</w:t>
      </w:r>
      <w:r>
        <w:t xml:space="preserve"> </w:t>
      </w:r>
      <w:r>
        <w:t xml:space="preserve">billing@torontocustomstrade.ca</w:t>
      </w:r>
    </w:p>
    <w:p>
      <w:pPr>
        <w:pStyle w:val="BodyText"/>
      </w:pPr>
      <w:r>
        <w:rPr>
          <w:bCs/>
          <w:b/>
        </w:rPr>
        <w:t xml:space="preserve">Cheque:</w:t>
      </w:r>
      <w:r>
        <w:t xml:space="preserve"> </w:t>
      </w:r>
      <w:r>
        <w:t xml:space="preserve">Payable to "Toronto Customs &amp; Trade Services Inc." – Mail to 250 King Street West, Suite 1400, Toronto, ON M5V 1Z8, Canada</w:t>
      </w:r>
    </w:p>
    <w:p>
      <w:pPr>
        <w:pStyle w:val="BodyText"/>
      </w:pPr>
      <w:r>
        <w:t xml:space="preserve">Please reference Invoice No. TCTS-2025-04872 on all payments.</w:t>
      </w:r>
    </w:p>
    <w:bookmarkEnd w:id="26"/>
    <w:p>
      <w:pPr>
        <w:pStyle w:val="BodyText"/>
      </w:pPr>
      <w:r>
        <w:t xml:space="preserve">This invoice was generated electronically and is valid without a physical signature in accordance with the Ontario Electronic Commerce Act, 2000.</w:t>
      </w:r>
    </w:p>
    <w:p>
      <w:pPr>
        <w:pStyle w:val="BodyText"/>
      </w:pPr>
      <w:r>
        <w:t xml:space="preserve">Toronto Customs &amp; Trade Services Inc. is a licensed customs brokerage operating in Canada Toronto, providing professional Customs Officer services to importers, exporters, and freight forwarders.</w:t>
      </w:r>
    </w:p>
    <w:p>
      <w:pPr>
        <w:pStyle w:val="BodyText"/>
      </w:pPr>
      <w:r>
        <w:t xml:space="preserve">For questions regarding this invoice, please contact our billing department at (416) 555-0192 or billing@torontocustomstrade.ca.</w:t>
      </w:r>
    </w:p>
    <w:p>
      <w:pPr>
        <w:pStyle w:val="BodyText"/>
      </w:pPr>
      <w:r>
        <w:t xml:space="preserve">Thank you for your business. We appreciate the opportunity to serve your import and export needs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Canada Toronto</dc:title>
  <dc:creator/>
  <dc:language>en</dc:language>
  <cp:keywords/>
  <dcterms:created xsi:type="dcterms:W3CDTF">2026-10-10T06:50:24Z</dcterms:created>
  <dcterms:modified xsi:type="dcterms:W3CDTF">2026-10-10T06:50:24Z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