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X11576b04133726b6f7d293104580bf0cd7220f0"/>
    <w:p>
      <w:pPr>
        <w:pStyle w:val="Heading1"/>
      </w:pPr>
      <w:r>
        <w:t xml:space="preserve">Beijing International Trade &amp; Customs Services Co., Ltd.</w:t>
      </w:r>
    </w:p>
    <w:p>
      <w:pPr>
        <w:pStyle w:val="FirstParagraph"/>
      </w:pPr>
      <w:r>
        <w:t xml:space="preserve">No. 88 Chaoyangmen North Street, Chaoyang District</w:t>
      </w:r>
    </w:p>
    <w:p>
      <w:pPr>
        <w:pStyle w:val="BodyText"/>
      </w:pPr>
      <w:r>
        <w:t xml:space="preserve">Beijing, 100020, People's Republic of China</w:t>
      </w:r>
    </w:p>
    <w:p>
      <w:pPr>
        <w:pStyle w:val="BodyText"/>
      </w:pPr>
      <w:r>
        <w:t xml:space="preserve">Tel: +86-10-6588-2200 | Email: billing@bjcustomsservices.cn</w:t>
      </w:r>
    </w:p>
    <w:p>
      <w:pPr>
        <w:pStyle w:val="BodyText"/>
      </w:pPr>
      <w:r>
        <w:t xml:space="preserve">Unified Social Credit Code: 91110105MA01KX7B2F</w:t>
      </w:r>
    </w:p>
    <w:bookmarkEnd w:id="20"/>
    <w:bookmarkStart w:id="21" w:name="invoice"/>
    <w:p>
      <w:pPr>
        <w:pStyle w:val="Heading2"/>
      </w:pPr>
      <w:r>
        <w:t xml:space="preserve">INVOICE</w:t>
      </w:r>
    </w:p>
    <w:p>
      <w:pPr>
        <w:pStyle w:val="FirstParagraph"/>
      </w:pPr>
      <w:r>
        <w:t xml:space="preserve">Invoice No: BJ-CO-2025-04871</w:t>
      </w:r>
    </w:p>
    <w:p>
      <w:pPr>
        <w:pStyle w:val="BodyText"/>
      </w:pPr>
      <w:r>
        <w:t xml:space="preserve">Date of Issue: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t xml:space="preserve">Company:</w:t>
      </w:r>
      <w:r>
        <w:t xml:space="preserve"> </w:t>
      </w:r>
      <w:r>
        <w:t xml:space="preserve">Pacific Horizon Import-Export Trading Co., Ltd.</w:t>
      </w:r>
    </w:p>
    <w:p>
      <w:pPr>
        <w:pStyle w:val="BodyText"/>
      </w:pPr>
      <w:r>
        <w:t xml:space="preserve">Address:</w:t>
      </w:r>
      <w:r>
        <w:t xml:space="preserve"> </w:t>
      </w:r>
      <w:r>
        <w:t xml:space="preserve">Tower B, 120 Jianguo Road, Chaoyang District, Beijing, 100022, China</w:t>
      </w:r>
    </w:p>
    <w:p>
      <w:pPr>
        <w:pStyle w:val="BodyText"/>
      </w:pPr>
      <w:r>
        <w:t xml:space="preserve">Contact:</w:t>
      </w:r>
      <w:r>
        <w:t xml:space="preserve"> </w:t>
      </w:r>
      <w:r>
        <w:t xml:space="preserve">Mr. David Chen, Procurement Director</w:t>
      </w:r>
    </w:p>
    <w:p>
      <w:pPr>
        <w:pStyle w:val="BodyText"/>
      </w:pPr>
      <w:r>
        <w:t xml:space="preserve">Email:</w:t>
      </w:r>
      <w:r>
        <w:t xml:space="preserve"> </w:t>
      </w:r>
      <w:r>
        <w:t xml:space="preserve">d.chen@pacifichorizon.cn</w:t>
      </w:r>
    </w:p>
    <w:p>
      <w:pPr>
        <w:pStyle w:val="BodyText"/>
      </w:pPr>
      <w:r>
        <w:t xml:space="preserve">Tax ID:</w:t>
      </w:r>
      <w:r>
        <w:t xml:space="preserve"> </w:t>
      </w:r>
      <w:r>
        <w:t xml:space="preserve">91110105MA02RT4C8D</w:t>
      </w:r>
    </w:p>
    <w:bookmarkEnd w:id="22"/>
    <w:bookmarkStart w:id="23" w:name="service-provider"/>
    <w:p>
      <w:pPr>
        <w:pStyle w:val="Heading3"/>
      </w:pPr>
      <w:r>
        <w:t xml:space="preserve">Service Provider</w:t>
      </w:r>
    </w:p>
    <w:p>
      <w:pPr>
        <w:pStyle w:val="FirstParagraph"/>
      </w:pPr>
      <w:r>
        <w:t xml:space="preserve">Customs Officer:</w:t>
      </w:r>
      <w:r>
        <w:t xml:space="preserve"> </w:t>
      </w:r>
      <w:r>
        <w:t xml:space="preserve">Senior Officer Wang Liqun, License No. CO-BJ-2019-0342</w:t>
      </w:r>
    </w:p>
    <w:p>
      <w:pPr>
        <w:pStyle w:val="BodyText"/>
      </w:pPr>
      <w:r>
        <w:t xml:space="preserve">Department:</w:t>
      </w:r>
      <w:r>
        <w:t xml:space="preserve"> </w:t>
      </w:r>
      <w:r>
        <w:t xml:space="preserve">General Trade Clearance Division</w:t>
      </w:r>
    </w:p>
    <w:p>
      <w:pPr>
        <w:pStyle w:val="BodyText"/>
      </w:pPr>
      <w:r>
        <w:t xml:space="preserve">Port of Entry:</w:t>
      </w:r>
      <w:r>
        <w:t xml:space="preserve"> </w:t>
      </w:r>
      <w:r>
        <w:t xml:space="preserve">Beijing Capital International Airport (PEK) / Daxing International Airport (PKX)</w:t>
      </w:r>
    </w:p>
    <w:p>
      <w:pPr>
        <w:pStyle w:val="BodyText"/>
      </w:pPr>
      <w:r>
        <w:t xml:space="preserve">Jurisdiction:</w:t>
      </w:r>
      <w:r>
        <w:t xml:space="preserve"> </w:t>
      </w:r>
      <w:r>
        <w:t xml:space="preserve">General Administration of Customs of China, Beijing Customs House</w:t>
      </w:r>
    </w:p>
    <w:p>
      <w:pPr>
        <w:pStyle w:val="BodyText"/>
      </w:pPr>
      <w:r>
        <w:t xml:space="preserve">Reference:</w:t>
      </w:r>
      <w:r>
        <w:t xml:space="preserve"> </w:t>
      </w:r>
      <w:r>
        <w:t xml:space="preserve">Customs Declaration No. 0110-2025-884321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Customs Officer consultation and pre-clearance review of commercial import documentation for 47 containers of electronic components arriving at China Beijing port of entry</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On-site Customs Officer inspection coordination and physical examination supervision at Beijing Capital International Airport cargo terminal, including verification of HS codes and tariff classification</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3</w:t>
            </w:r>
          </w:p>
        </w:tc>
        <w:tc>
          <w:tcPr/>
          <w:p>
            <w:pPr>
              <w:pStyle w:val="Compact"/>
              <w:jc w:val="left"/>
            </w:pPr>
            <w:r>
              <w:t xml:space="preserve">Customs Officer filing and submission of import declaration forms (Customs Declaration Form No. 0110) to the Beijing Customs House electronic system, including payment of applicable import duties and VAT on behalf of the importer</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Customs Officer compliance advisory regarding China Beijing specific trade regulations, including verification of import licenses, origin certificates, and conformity with the General Administration of Customs of China (GACC) directives effective 2025</w:t>
            </w:r>
          </w:p>
        </w:tc>
        <w:tc>
          <w:tcPr/>
          <w:p>
            <w:pPr>
              <w:pStyle w:val="Compact"/>
              <w:jc w:val="left"/>
            </w:pPr>
            <w:r>
              <w:t xml:space="preserve">10 Jun 2025</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Customs Officer release authorization tracking and final clearance confirmation for all 47 containers, including issuance of the Customs Release Notice and coordination with bonded warehouse operators in the China Beijing Economic-Technological Development Area</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6</w:t>
            </w:r>
          </w:p>
        </w:tc>
        <w:tc>
          <w:tcPr/>
          <w:p>
            <w:pPr>
              <w:pStyle w:val="Compact"/>
              <w:jc w:val="left"/>
            </w:pPr>
            <w:r>
              <w:t xml:space="preserve">Post-clearance Customs Officer audit support and documentation archiving in accordance with the Customs Law of the People's Republic of China, retaining all records for the statutory five-year period at the China Beijing office</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20,600.00 CNY</w:t>
            </w:r>
          </w:p>
        </w:tc>
      </w:tr>
      <w:tr>
        <w:tc>
          <w:tcPr/>
          <w:p>
            <w:pPr>
              <w:pStyle w:val="Compact"/>
              <w:jc w:val="left"/>
            </w:pPr>
            <w:r>
              <w:t xml:space="preserve">VAT (6% - Modern Services)</w:t>
            </w:r>
          </w:p>
        </w:tc>
        <w:tc>
          <w:tcPr/>
          <w:p>
            <w:pPr>
              <w:pStyle w:val="Compact"/>
              <w:jc w:val="left"/>
            </w:pPr>
            <w:r>
              <w:t xml:space="preserve">1,236.00 CNY</w:t>
            </w:r>
          </w:p>
        </w:tc>
      </w:tr>
      <w:tr>
        <w:tc>
          <w:tcPr/>
          <w:p>
            <w:pPr>
              <w:pStyle w:val="Compact"/>
              <w:jc w:val="left"/>
            </w:pPr>
            <w:r>
              <w:t xml:space="preserve">Customs Processing Surcharge (Beijing)</w:t>
            </w:r>
          </w:p>
        </w:tc>
        <w:tc>
          <w:tcPr/>
          <w:p>
            <w:pPr>
              <w:pStyle w:val="Compact"/>
              <w:jc w:val="left"/>
            </w:pPr>
            <w:r>
              <w:t xml:space="preserve">412.00 CNY</w:t>
            </w:r>
          </w:p>
        </w:tc>
      </w:tr>
      <w:tr>
        <w:tc>
          <w:tcPr/>
          <w:p>
            <w:pPr>
              <w:pStyle w:val="Compact"/>
              <w:jc w:val="left"/>
            </w:pPr>
            <w:r>
              <w:t xml:space="preserve">Grand Total Due</w:t>
            </w:r>
          </w:p>
        </w:tc>
        <w:tc>
          <w:tcPr/>
          <w:p>
            <w:pPr>
              <w:pStyle w:val="Compact"/>
              <w:jc w:val="left"/>
            </w:pPr>
            <w:r>
              <w:t xml:space="preserve">22,248.00 CNY</w:t>
            </w:r>
          </w:p>
        </w:tc>
      </w:tr>
    </w:tbl>
    <w:bookmarkStart w:id="24" w:name="notes-and-terms-of-service"/>
    <w:p>
      <w:pPr>
        <w:pStyle w:val="Heading3"/>
      </w:pPr>
      <w:r>
        <w:t xml:space="preserve">Notes and Terms of Service</w:t>
      </w:r>
    </w:p>
    <w:p>
      <w:pPr>
        <w:pStyle w:val="FirstParagraph"/>
      </w:pPr>
      <w:r>
        <w:t xml:space="preserve">This Invoice is issued by Beijing International Trade &amp; Customs Services Co., Ltd. in connection with professional Customs Officer services rendered for the clearance of imported goods through the China Beijing customs jurisdiction. All services were performed in strict compliance with the Customs Law of the People's Republic of China, the Regulations on the Implementation of the Customs Law, and applicable GACC circulars in force during the service period.</w:t>
      </w:r>
    </w:p>
    <w:p>
      <w:pPr>
        <w:numPr>
          <w:ilvl w:val="0"/>
          <w:numId w:val="1001"/>
        </w:numPr>
        <w:pStyle w:val="Compact"/>
      </w:pPr>
      <w:r>
        <w:t xml:space="preserve">The designated Customs Officer, Senior Officer Wang Liqun, holds a valid professional license issued by the General Administration of Customs of China and is authorized to operate within the China Beijing customs territory, including all ports, airports, and bonded zones under Beijing Customs House jurisdiction.</w:t>
      </w:r>
    </w:p>
    <w:p>
      <w:pPr>
        <w:numPr>
          <w:ilvl w:val="0"/>
          <w:numId w:val="1001"/>
        </w:numPr>
        <w:pStyle w:val="Compact"/>
      </w:pPr>
      <w:r>
        <w:t xml:space="preserve">All tariff classifications, duty calculations, and regulatory determinations referenced in this Invoice were based on the Harmonized System (HS) nomenclature as adopted by China and the tariff schedules published by the General Administration of Customs of China for the 2025 fiscal year.</w:t>
      </w:r>
    </w:p>
    <w:p>
      <w:pPr>
        <w:numPr>
          <w:ilvl w:val="0"/>
          <w:numId w:val="1001"/>
        </w:numPr>
        <w:pStyle w:val="Compact"/>
      </w:pPr>
      <w:r>
        <w:t xml:space="preserve">The China Beijing customs clearance process described herein includes all standard procedures: document submission, risk assessment, physical or non-invasive inspection, duty assessment, and final release. Any additional inspections or holds imposed by the Customs Officer at the discretion of the Beijing Customs House are not included in this Invoice and will be billed separately.</w:t>
      </w:r>
    </w:p>
    <w:p>
      <w:pPr>
        <w:numPr>
          <w:ilvl w:val="0"/>
          <w:numId w:val="1001"/>
        </w:numPr>
        <w:pStyle w:val="Compact"/>
      </w:pPr>
      <w:r>
        <w:t xml:space="preserve">Payment is due within fifteen (15) calendar days from the date of issue of this Invoice. Late payments shall accrue interest at a rate of 0.05% per day in accordance with Chinese commercial practice.</w:t>
      </w:r>
    </w:p>
    <w:p>
      <w:pPr>
        <w:numPr>
          <w:ilvl w:val="0"/>
          <w:numId w:val="1001"/>
        </w:numPr>
        <w:pStyle w:val="Compact"/>
      </w:pPr>
      <w:r>
        <w:t xml:space="preserve">This Invoice constitutes a valid fiscal document for the purposes of corporate tax deduction and VAT input credit under the tax administration regulations of the People's Republic of China. A corresponding VAT special invoice (fapiao) will be issued upon receipt of payment.</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Industrial and Commercial Bank of China (ICBC), Beijing Chaoyang Branch</w:t>
      </w:r>
    </w:p>
    <w:p>
      <w:pPr>
        <w:pStyle w:val="BodyText"/>
      </w:pPr>
      <w:r>
        <w:rPr>
          <w:bCs/>
          <w:b/>
        </w:rPr>
        <w:t xml:space="preserve">Account Name:</w:t>
      </w:r>
      <w:r>
        <w:t xml:space="preserve"> </w:t>
      </w:r>
      <w:r>
        <w:t xml:space="preserve">Beijing International Trade &amp; Customs Services Co., Ltd.</w:t>
      </w:r>
    </w:p>
    <w:p>
      <w:pPr>
        <w:pStyle w:val="BodyText"/>
      </w:pPr>
      <w:r>
        <w:rPr>
          <w:bCs/>
          <w:b/>
        </w:rPr>
        <w:t xml:space="preserve">Account Number:</w:t>
      </w:r>
      <w:r>
        <w:t xml:space="preserve"> </w:t>
      </w:r>
      <w:r>
        <w:t xml:space="preserve">0200 0045 0920 0188 342</w:t>
      </w:r>
    </w:p>
    <w:p>
      <w:pPr>
        <w:pStyle w:val="BodyText"/>
      </w:pPr>
      <w:r>
        <w:rPr>
          <w:bCs/>
          <w:b/>
        </w:rPr>
        <w:t xml:space="preserve">SWIFT Code:</w:t>
      </w:r>
      <w:r>
        <w:t xml:space="preserve"> </w:t>
      </w:r>
      <w:r>
        <w:t xml:space="preserve">ICBKCNBJ110</w:t>
      </w:r>
    </w:p>
    <w:p>
      <w:pPr>
        <w:pStyle w:val="BodyText"/>
      </w:pPr>
      <w:r>
        <w:rPr>
          <w:bCs/>
          <w:b/>
        </w:rPr>
        <w:t xml:space="preserve">Reference:</w:t>
      </w:r>
      <w:r>
        <w:t xml:space="preserve"> </w:t>
      </w:r>
      <w:r>
        <w:t xml:space="preserve">Please quote Invoice No. BJ-CO-2025-04871 in the payment remittance.</w:t>
      </w:r>
    </w:p>
    <w:p>
      <w:pPr>
        <w:pStyle w:val="BodyText"/>
      </w:pPr>
      <w:r>
        <w:rPr>
          <w:bCs/>
          <w:b/>
        </w:rPr>
        <w:t xml:space="preserve">Accepted Currencies:</w:t>
      </w:r>
      <w:r>
        <w:t xml:space="preserve"> </w:t>
      </w:r>
      <w:r>
        <w:t xml:space="preserve">CNY (RMB) only. International wire transfers will be converted at the ICBC daily reference rate on the date of receipt.</w:t>
      </w:r>
    </w:p>
    <w:bookmarkEnd w:id="25"/>
    <w:p>
      <w:pPr>
        <w:pStyle w:val="BodyText"/>
      </w:pPr>
      <w:r>
        <w:t xml:space="preserve">This Invoice was generated electronically and is valid without a physical signature in accordance with the Electronic Signature Law of the People's Republic of China.</w:t>
      </w:r>
    </w:p>
    <w:p>
      <w:pPr>
        <w:pStyle w:val="BodyText"/>
      </w:pPr>
      <w:r>
        <w:t xml:space="preserve">Beijing International Trade &amp; Customs Services Co., Ltd. | No. 88 Chaoyangmen North Street, Chaoyang District, Beijing 100020, China</w:t>
      </w:r>
    </w:p>
    <w:p>
      <w:pPr>
        <w:pStyle w:val="BodyText"/>
      </w:pPr>
      <w:r>
        <w:t xml:space="preserve">For queries regarding this Invoice or the Customs Officer services rendered, please contact our billing department at +86-10-6588-2200 or billing@bjcustomsservices.cn.</w:t>
      </w:r>
    </w:p>
    <w:p>
      <w:pPr>
        <w:pStyle w:val="BodyText"/>
      </w:pPr>
      <w:r>
        <w:t xml:space="preserve">© 2025 Beijing International Trade &amp; Customs Services Co., Ltd. All rights reserved. Invoice BJ-CO-2025-04871.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China Beijing</dc:title>
  <dc:creator/>
  <dc:language>en</dc:language>
  <cp:keywords/>
  <dcterms:created xsi:type="dcterms:W3CDTF">2026-10-10T07:31:56Z</dcterms:created>
  <dcterms:modified xsi:type="dcterms:W3CDTF">2026-10-10T07:31:56Z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