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port-customs-brokerage-co.-ltd."/>
    <w:p>
      <w:pPr>
        <w:pStyle w:val="Heading1"/>
      </w:pPr>
      <w:r>
        <w:t xml:space="preserve">Shanghai Port Customs Brokerage Co., Ltd.</w:t>
      </w:r>
    </w:p>
    <w:p>
      <w:pPr>
        <w:pStyle w:val="FirstParagraph"/>
      </w:pPr>
      <w:r>
        <w:t xml:space="preserve">No. 888 Pudong New Area, Century Avenue, Shanghai, China 200120</w:t>
      </w:r>
    </w:p>
    <w:p>
      <w:pPr>
        <w:pStyle w:val="BodyText"/>
      </w:pPr>
      <w:r>
        <w:t xml:space="preserve">Tel: +86-21-5888-6600 | Email: billing@shanghaicustomsbrokerage.cn</w:t>
      </w:r>
    </w:p>
    <w:p>
      <w:pPr>
        <w:pStyle w:val="BodyText"/>
      </w:pPr>
      <w:r>
        <w:t xml:space="preserve">Unified Social Credit Code: 91310115MA1K3X7B2Q</w:t>
      </w:r>
    </w:p>
    <w:bookmarkEnd w:id="20"/>
    <w:bookmarkStart w:id="21" w:name="invoice"/>
    <w:p>
      <w:pPr>
        <w:pStyle w:val="Heading2"/>
      </w:pPr>
      <w:r>
        <w:t xml:space="preserve">INVOICE</w:t>
      </w:r>
    </w:p>
    <w:p>
      <w:pPr>
        <w:pStyle w:val="FirstParagraph"/>
      </w:pPr>
      <w:r>
        <w:t xml:space="preserve">Invoice No: SH-CO-2025-04782</w:t>
      </w:r>
    </w:p>
    <w:p>
      <w:pPr>
        <w:pStyle w:val="BodyText"/>
      </w:pPr>
      <w:r>
        <w:t xml:space="preserve">Date of Issue: 15 June 2025</w:t>
      </w:r>
    </w:p>
    <w:p>
      <w:pPr>
        <w:pStyle w:val="BodyText"/>
      </w:pPr>
      <w:r>
        <w:t xml:space="preserve">Due Date: 30 June 2025</w:t>
      </w:r>
    </w:p>
    <w:p>
      <w:pPr>
        <w:pStyle w:val="BodyText"/>
      </w:pPr>
      <w:r>
        <w:t xml:space="preserve">PAID</w:t>
      </w:r>
    </w:p>
    <w:bookmarkEnd w:id="21"/>
    <w:bookmarkStart w:id="22" w:name="bill-to"/>
    <w:p>
      <w:pPr>
        <w:pStyle w:val="Heading3"/>
      </w:pPr>
      <w:r>
        <w:t xml:space="preserve">Bill To</w:t>
      </w:r>
    </w:p>
    <w:p>
      <w:pPr>
        <w:pStyle w:val="FirstParagraph"/>
      </w:pPr>
      <w:r>
        <w:rPr>
          <w:bCs/>
          <w:b/>
        </w:rPr>
        <w:t xml:space="preserve">Shanghai International Trade Group Co., Ltd.</w:t>
      </w:r>
    </w:p>
    <w:p>
      <w:pPr>
        <w:pStyle w:val="BodyText"/>
      </w:pPr>
      <w:r>
        <w:t xml:space="preserve">Attn: Mr. David Chen, Procurement Director</w:t>
      </w:r>
    </w:p>
    <w:p>
      <w:pPr>
        <w:pStyle w:val="BodyText"/>
      </w:pPr>
      <w:r>
        <w:t xml:space="preserve">Building 12, Lujiazui Financial District</w:t>
      </w:r>
    </w:p>
    <w:p>
      <w:pPr>
        <w:pStyle w:val="BodyText"/>
      </w:pPr>
      <w:r>
        <w:t xml:space="preserve">Pudong New Area, China Shanghai 200120</w:t>
      </w:r>
    </w:p>
    <w:p>
      <w:pPr>
        <w:pStyle w:val="BodyText"/>
      </w:pPr>
      <w:r>
        <w:t xml:space="preserve">Tax ID: 91310115MA1K9R4T5W</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Customs Officer Consultation &amp; Clearance</w:t>
      </w:r>
    </w:p>
    <w:p>
      <w:pPr>
        <w:pStyle w:val="BodyText"/>
      </w:pPr>
      <w:r>
        <w:rPr>
          <w:bCs/>
          <w:b/>
        </w:rPr>
        <w:t xml:space="preserve">Port of Entry:</w:t>
      </w:r>
      <w:r>
        <w:t xml:space="preserve"> </w:t>
      </w:r>
      <w:r>
        <w:t xml:space="preserve">Yangshan Deep-Water Port, China Shanghai</w:t>
      </w:r>
    </w:p>
    <w:p>
      <w:pPr>
        <w:pStyle w:val="BodyText"/>
      </w:pPr>
      <w:r>
        <w:rPr>
          <w:bCs/>
          <w:b/>
        </w:rPr>
        <w:t xml:space="preserve">Customs Officer:</w:t>
      </w:r>
      <w:r>
        <w:t xml:space="preserve"> </w:t>
      </w:r>
      <w:r>
        <w:t xml:space="preserve">Officer Wang Liqin, Badge No. CS-2024-1187</w:t>
      </w:r>
    </w:p>
    <w:p>
      <w:pPr>
        <w:pStyle w:val="BodyText"/>
      </w:pPr>
      <w:r>
        <w:rPr>
          <w:bCs/>
          <w:b/>
        </w:rPr>
        <w:t xml:space="preserve">Reference:</w:t>
      </w:r>
      <w:r>
        <w:t xml:space="preserve"> </w:t>
      </w:r>
      <w:r>
        <w:t xml:space="preserve">Bill of Lading No. MSCUSHA2025-4471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Customs Officer on-site inspection and documentation review for containerized cargo (HS Code 8471.30) at Yangshan Port, China Shanghai</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Customs Officer advisory session regarding tariff classification and duty assessment for imported electronic components, conducted at the China Shanghai Customs House</w:t>
            </w:r>
          </w:p>
        </w:tc>
        <w:tc>
          <w:tcPr/>
          <w:p>
            <w:pPr>
              <w:pStyle w:val="Compact"/>
              <w:jc w:val="left"/>
            </w:pPr>
            <w:r>
              <w:t xml:space="preserve">12 Jun 2025</w:t>
            </w:r>
          </w:p>
        </w:tc>
        <w:tc>
          <w:tcPr/>
          <w:p>
            <w:pPr>
              <w:pStyle w:val="Compact"/>
              <w:jc w:val="left"/>
            </w:pPr>
            <w:r>
              <w:t xml:space="preserve">3 hrs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3</w:t>
            </w:r>
          </w:p>
        </w:tc>
        <w:tc>
          <w:tcPr/>
          <w:p>
            <w:pPr>
              <w:pStyle w:val="Compact"/>
              <w:jc w:val="left"/>
            </w:pPr>
            <w:r>
              <w:t xml:space="preserve">Pre-clearance filing and electronic customs declaration preparation by designated Customs Officer for 240 pallets of machinery parts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Customs Officer compliance audit and regulatory verification for bonded warehouse operations in the China Shanghai Free Trade Zone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5</w:t>
            </w:r>
          </w:p>
        </w:tc>
        <w:tc>
          <w:tcPr/>
          <w:p>
            <w:pPr>
              <w:pStyle w:val="Compact"/>
              <w:jc w:val="left"/>
            </w:pPr>
            <w:r>
              <w:t xml:space="preserve">Expedited customs release coordination with Customs Officer Wang Liqin for time-sensitive pharmaceutical shipments (HS Code 3004.90)</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6</w:t>
            </w:r>
          </w:p>
        </w:tc>
        <w:tc>
          <w:tcPr/>
          <w:p>
            <w:pPr>
              <w:pStyle w:val="Compact"/>
              <w:jc w:val="left"/>
            </w:pPr>
            <w:r>
              <w:t xml:space="preserve">Post-clearance customs audit support and response to Customs Officer inquiry regarding origin certificates for re-export goods</w:t>
            </w:r>
          </w:p>
        </w:tc>
        <w:tc>
          <w:tcPr/>
          <w:p>
            <w:pPr>
              <w:pStyle w:val="Compact"/>
              <w:jc w:val="left"/>
            </w:pPr>
            <w:r>
              <w:t xml:space="preserve">14 Jun 2025</w:t>
            </w:r>
          </w:p>
        </w:tc>
        <w:tc>
          <w:tcPr/>
          <w:p>
            <w:pPr>
              <w:pStyle w:val="Compact"/>
              <w:jc w:val="left"/>
            </w:pPr>
            <w:r>
              <w:t xml:space="preserve">2 hrs</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Monthly customs compliance reporting and regulatory update briefing for China Shanghai import/export operations</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26,550.00</w:t>
            </w:r>
          </w:p>
        </w:tc>
      </w:tr>
      <w:tr>
        <w:tc>
          <w:tcPr/>
          <w:p>
            <w:pPr>
              <w:pStyle w:val="Compact"/>
              <w:jc w:val="left"/>
            </w:pPr>
            <w:r>
              <w:t xml:space="preserve">VAT (13%)</w:t>
            </w:r>
          </w:p>
        </w:tc>
        <w:tc>
          <w:tcPr/>
          <w:p>
            <w:pPr>
              <w:pStyle w:val="Compact"/>
              <w:jc w:val="left"/>
            </w:pPr>
            <w:r>
              <w:t xml:space="preserve">3,451.50</w:t>
            </w:r>
          </w:p>
        </w:tc>
      </w:tr>
      <w:tr>
        <w:tc>
          <w:tcPr/>
          <w:p>
            <w:pPr>
              <w:pStyle w:val="Compact"/>
              <w:jc w:val="left"/>
            </w:pPr>
            <w:r>
              <w:t xml:space="preserve">Customs Service Surcharge (China Shanghai Port Authority)</w:t>
            </w:r>
          </w:p>
        </w:tc>
        <w:tc>
          <w:tcPr/>
          <w:p>
            <w:pPr>
              <w:pStyle w:val="Compact"/>
              <w:jc w:val="left"/>
            </w:pPr>
            <w:r>
              <w:t xml:space="preserve">1,280.00</w:t>
            </w:r>
          </w:p>
        </w:tc>
      </w:tr>
      <w:tr>
        <w:tc>
          <w:tcPr/>
          <w:p>
            <w:pPr>
              <w:pStyle w:val="Compact"/>
              <w:jc w:val="left"/>
            </w:pPr>
            <w:r>
              <w:t xml:space="preserve">Discount (Corporate Agreement)</w:t>
            </w:r>
          </w:p>
        </w:tc>
        <w:tc>
          <w:tcPr/>
          <w:p>
            <w:pPr>
              <w:pStyle w:val="Compact"/>
              <w:jc w:val="left"/>
            </w:pPr>
            <w:r>
              <w:t xml:space="preserve">-1,500.00</w:t>
            </w:r>
          </w:p>
        </w:tc>
      </w:tr>
      <w:tr>
        <w:tc>
          <w:tcPr/>
          <w:p>
            <w:pPr>
              <w:pStyle w:val="Compact"/>
              <w:jc w:val="left"/>
            </w:pPr>
            <w:r>
              <w:t xml:space="preserve">TOTAL AMOUNT DUE</w:t>
            </w:r>
          </w:p>
        </w:tc>
        <w:tc>
          <w:tcPr/>
          <w:p>
            <w:pPr>
              <w:pStyle w:val="Compact"/>
              <w:jc w:val="left"/>
            </w:pPr>
            <w:r>
              <w:t xml:space="preserve">29,781.50</w:t>
            </w:r>
          </w:p>
        </w:tc>
      </w:tr>
    </w:tbl>
    <w:bookmarkStart w:id="24" w:name="terms-conditions-invoice-notes"/>
    <w:p>
      <w:pPr>
        <w:pStyle w:val="Heading3"/>
      </w:pPr>
      <w:r>
        <w:t xml:space="preserve">Terms, Conditions &amp; Invoice Notes</w:t>
      </w:r>
    </w:p>
    <w:p>
      <w:pPr>
        <w:pStyle w:val="FirstParagraph"/>
      </w:pPr>
      <w:r>
        <w:t xml:space="preserve">This Invoice is issued by Shanghai Port Customs Brokerage Co., Ltd. in accordance with the Customs Law of the People's Republic of China and the regulations governing customs clearance procedures at the China Shanghai port complex. All services rendered by the designated Customs Officer are subject to the terms outlined in Service Agreement No. SPCB-2025-0091, executed on 1 January 2025.</w:t>
      </w:r>
    </w:p>
    <w:p>
      <w:pPr>
        <w:numPr>
          <w:ilvl w:val="0"/>
          <w:numId w:val="1001"/>
        </w:numPr>
        <w:pStyle w:val="Compact"/>
      </w:pPr>
      <w:r>
        <w:t xml:space="preserve">Payment is due within fifteen (15) calendar days from the date of this Invoice. Late payments shall incur a penalty of 0.05% per day as stipulated under Chinese commercial law.</w:t>
      </w:r>
    </w:p>
    <w:p>
      <w:pPr>
        <w:numPr>
          <w:ilvl w:val="0"/>
          <w:numId w:val="1001"/>
        </w:numPr>
        <w:pStyle w:val="Compact"/>
      </w:pPr>
      <w:r>
        <w:t xml:space="preserve">All services performed by the Customs Officer at the Yangshan Deep-Water Port and the China Shanghai Customs House are conducted in full compliance with the General Administration of Customs of China (GACC) directives.</w:t>
      </w:r>
    </w:p>
    <w:p>
      <w:pPr>
        <w:numPr>
          <w:ilvl w:val="0"/>
          <w:numId w:val="1001"/>
        </w:numPr>
        <w:pStyle w:val="Compact"/>
      </w:pPr>
      <w:r>
        <w:t xml:space="preserve">This Invoice covers all customs brokerage, inspection coordination, and advisory services provided by the assigned Customs Officer during the period of 12–15 June 2025. Any additional services beyond the scope of this Invoice will be billed separately.</w:t>
      </w:r>
    </w:p>
    <w:p>
      <w:pPr>
        <w:numPr>
          <w:ilvl w:val="0"/>
          <w:numId w:val="1001"/>
        </w:numPr>
        <w:pStyle w:val="Compact"/>
      </w:pPr>
      <w:r>
        <w:t xml:space="preserve">Payment shall be made via bank transfer to: Bank of China, Pudong Branch, China Shanghai. Account Name: Shanghai Port Customs Brokerage Co., Ltd. Account No: 4521-8899-0034-5678. SWIFT: BKCHCNBJ310.</w:t>
      </w:r>
    </w:p>
    <w:p>
      <w:pPr>
        <w:numPr>
          <w:ilvl w:val="0"/>
          <w:numId w:val="1001"/>
        </w:numPr>
        <w:pStyle w:val="Compact"/>
      </w:pPr>
      <w:r>
        <w:t xml:space="preserve">The Customs Officer services described herein include but are not limited to: cargo inspection coordination, tariff classification advisory, electronic declaration filing, bonded zone compliance verification, expedited release processing, and post-clearance audit support within the jurisdiction of China Shanghai Customs.</w:t>
      </w:r>
    </w:p>
    <w:p>
      <w:pPr>
        <w:numPr>
          <w:ilvl w:val="0"/>
          <w:numId w:val="1001"/>
        </w:numPr>
        <w:pStyle w:val="Compact"/>
      </w:pPr>
      <w:r>
        <w:t xml:space="preserve">This Invoice is valid for a period of ninety (90) days from the date of issue. After this period, the Invoice shall be considered void and a new Invoice must be requested.</w:t>
      </w:r>
    </w:p>
    <w:p>
      <w:pPr>
        <w:numPr>
          <w:ilvl w:val="0"/>
          <w:numId w:val="1001"/>
        </w:numPr>
        <w:pStyle w:val="Compact"/>
      </w:pPr>
      <w:r>
        <w:t xml:space="preserve">All disputes arising from this Invoice shall be resolved through arbitration at the Shanghai International Arbitration Center (SHIAC) in China Shanghai, in accordance with its rules of procedure.</w:t>
      </w:r>
    </w:p>
    <w:p>
      <w:pPr>
        <w:pStyle w:val="FirstParagraph"/>
      </w:pPr>
      <w:r>
        <w:rPr>
          <w:bCs/>
          <w:b/>
        </w:rPr>
        <w:t xml:space="preserve">Authorized Signatory:</w:t>
      </w:r>
      <w:r>
        <w:t xml:space="preserve"> </w:t>
      </w:r>
      <w:r>
        <w:t xml:space="preserve">Mr. Zhang Wei, Chief Customs Broker &amp; Director of Operations</w:t>
      </w:r>
    </w:p>
    <w:p>
      <w:pPr>
        <w:pStyle w:val="BodyText"/>
      </w:pPr>
      <w:r>
        <w:rPr>
          <w:bCs/>
          <w:b/>
        </w:rPr>
        <w:t xml:space="preserve">Company Seal:</w:t>
      </w:r>
      <w:r>
        <w:t xml:space="preserve"> </w:t>
      </w:r>
      <w:r>
        <w:t xml:space="preserve">[Official Company Stamp Affixed]</w:t>
      </w:r>
    </w:p>
    <w:bookmarkEnd w:id="24"/>
    <w:p>
      <w:pPr>
        <w:pStyle w:val="BodyText"/>
      </w:pPr>
      <w:r>
        <w:t xml:space="preserve">Shanghai Port Customs Brokerage Co., Ltd. | No. 888 Century Avenue, Pudong New Area, China Shanghai 200120</w:t>
      </w:r>
    </w:p>
    <w:p>
      <w:pPr>
        <w:pStyle w:val="BodyText"/>
      </w:pPr>
      <w:r>
        <w:t xml:space="preserve">This Invoice is a computer-generated document and does not require a physical signature to be valid. It is issued in accordance with the Invoice Management Measures of the State Taxation Administration of China.</w:t>
      </w:r>
    </w:p>
    <w:p>
      <w:pPr>
        <w:pStyle w:val="BodyText"/>
      </w:pPr>
      <w:r>
        <w:t xml:space="preserve">Invoice No: SH-CO-2025-04782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China Shanghai</dc:title>
  <dc:creator/>
  <dc:language>en</dc:language>
  <cp:keywords/>
  <dcterms:created xsi:type="dcterms:W3CDTF">2026-10-10T08:36:24Z</dcterms:created>
  <dcterms:modified xsi:type="dcterms:W3CDTF">2026-10-10T08:36:24Z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