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andes-customs-trade-solutions-s.a.s."/>
    <w:p>
      <w:pPr>
        <w:pStyle w:val="Heading1"/>
      </w:pPr>
      <w:r>
        <w:t xml:space="preserve">Andes Customs &amp; Trade Solutions S.A.S.</w:t>
      </w:r>
    </w:p>
    <w:p>
      <w:pPr>
        <w:pStyle w:val="FirstParagraph"/>
      </w:pPr>
      <w:r>
        <w:t xml:space="preserve">Calle 50 # 43A-12, Of. 805, El Poblado</w:t>
      </w:r>
    </w:p>
    <w:p>
      <w:pPr>
        <w:pStyle w:val="BodyText"/>
      </w:pPr>
      <w:r>
        <w:t xml:space="preserve">Medellín, Antioquia, Colombia</w:t>
      </w:r>
    </w:p>
    <w:p>
      <w:pPr>
        <w:pStyle w:val="BodyText"/>
      </w:pPr>
      <w:r>
        <w:t xml:space="preserve">NIT: 901.234.567-8 | RUT: 901234567-8</w:t>
      </w:r>
    </w:p>
    <w:p>
      <w:pPr>
        <w:pStyle w:val="BodyText"/>
      </w:pPr>
      <w:r>
        <w:t xml:space="preserve">Phone: +57 (604) 444 5566 | Email: billing@andescustoms.co</w:t>
      </w:r>
    </w:p>
    <w:bookmarkEnd w:id="20"/>
    <w:bookmarkStart w:id="21" w:name="invoice"/>
    <w:p>
      <w:pPr>
        <w:pStyle w:val="Heading2"/>
      </w:pPr>
      <w:r>
        <w:t xml:space="preserve">INVOICE</w:t>
      </w:r>
    </w:p>
    <w:p>
      <w:pPr>
        <w:pStyle w:val="FirstParagraph"/>
      </w:pPr>
      <w:r>
        <w:t xml:space="preserve">Official Document</w:t>
      </w:r>
    </w:p>
    <w:p>
      <w:pPr>
        <w:pStyle w:val="BodyText"/>
      </w:pPr>
      <w:r>
        <w:t xml:space="preserve">Invoice No: ACS-2025-04872</w:t>
      </w:r>
    </w:p>
    <w:p>
      <w:pPr>
        <w:pStyle w:val="BodyText"/>
      </w:pPr>
      <w:r>
        <w:t xml:space="preserve">Date of Issue: June 15, 2025</w:t>
      </w:r>
    </w:p>
    <w:p>
      <w:pPr>
        <w:pStyle w:val="BodyText"/>
      </w:pPr>
      <w:r>
        <w:t xml:space="preserve">Due Date: July 15, 2025</w:t>
      </w:r>
    </w:p>
    <w:p>
      <w:pPr>
        <w:pStyle w:val="BodyText"/>
      </w:pPr>
      <w:r>
        <w:t xml:space="preserve">Service Location: Colombia Medellín</w:t>
      </w:r>
    </w:p>
    <w:bookmarkEnd w:id="21"/>
    <w:bookmarkStart w:id="22" w:name="bill-to-client"/>
    <w:p>
      <w:pPr>
        <w:pStyle w:val="Heading3"/>
      </w:pPr>
      <w:r>
        <w:t xml:space="preserve">Bill To (Client)</w:t>
      </w:r>
    </w:p>
    <w:p>
      <w:pPr>
        <w:pStyle w:val="FirstParagraph"/>
      </w:pPr>
      <w:r>
        <w:rPr>
          <w:bCs/>
          <w:b/>
        </w:rPr>
        <w:t xml:space="preserve">Global Import Export Partners Ltd.</w:t>
      </w:r>
    </w:p>
    <w:p>
      <w:pPr>
        <w:pStyle w:val="BodyText"/>
      </w:pPr>
      <w:r>
        <w:t xml:space="preserve">Attn: Mr. David Richardson, Procurement Director</w:t>
      </w:r>
    </w:p>
    <w:p>
      <w:pPr>
        <w:pStyle w:val="BodyText"/>
      </w:pPr>
      <w:r>
        <w:t xml:space="preserve">1200 Commerce Avenue, Suite 400</w:t>
      </w:r>
    </w:p>
    <w:p>
      <w:pPr>
        <w:pStyle w:val="BodyText"/>
      </w:pPr>
      <w:r>
        <w:t xml:space="preserve">Chicago, IL 60601, United States</w:t>
      </w:r>
    </w:p>
    <w:p>
      <w:pPr>
        <w:pStyle w:val="BodyText"/>
      </w:pPr>
      <w:r>
        <w:t xml:space="preserve">Tax ID: US-EIN-84-2917365</w:t>
      </w:r>
    </w:p>
    <w:p>
      <w:pPr>
        <w:pStyle w:val="BodyText"/>
      </w:pPr>
      <w:r>
        <w:t xml:space="preserve">Email: d.richardson@giep.com</w:t>
      </w:r>
    </w:p>
    <w:bookmarkEnd w:id="22"/>
    <w:bookmarkStart w:id="23" w:name="service-provider"/>
    <w:p>
      <w:pPr>
        <w:pStyle w:val="Heading3"/>
      </w:pPr>
      <w:r>
        <w:t xml:space="preserve">Service Provider</w:t>
      </w:r>
    </w:p>
    <w:p>
      <w:pPr>
        <w:pStyle w:val="FirstParagraph"/>
      </w:pPr>
      <w:r>
        <w:rPr>
          <w:bCs/>
          <w:b/>
        </w:rPr>
        <w:t xml:space="preserve">Andes Customs &amp; Trade Solutions S.A.S.</w:t>
      </w:r>
    </w:p>
    <w:p>
      <w:pPr>
        <w:pStyle w:val="BodyText"/>
      </w:pPr>
      <w:r>
        <w:t xml:space="preserve">Licensed Customs Brokerage Firm</w:t>
      </w:r>
    </w:p>
    <w:p>
      <w:pPr>
        <w:pStyle w:val="BodyText"/>
      </w:pPr>
      <w:r>
        <w:t xml:space="preserve">Authorized by DIAN (Colombian Tax Authority)</w:t>
      </w:r>
    </w:p>
    <w:p>
      <w:pPr>
        <w:pStyle w:val="BodyText"/>
      </w:pPr>
      <w:r>
        <w:t xml:space="preserve">Customs Officer Registration: CO-MDE-2019-0042</w:t>
      </w:r>
    </w:p>
    <w:p>
      <w:pPr>
        <w:pStyle w:val="BodyText"/>
      </w:pPr>
      <w:r>
        <w:t xml:space="preserve">Operating Base: Colombia Medellín</w:t>
      </w:r>
    </w:p>
    <w:p>
      <w:pPr>
        <w:pStyle w:val="BodyText"/>
      </w:pPr>
      <w:r>
        <w:t xml:space="preserve">License No: 0042-ANT-2019</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Customs Officer Services</w:t>
            </w:r>
          </w:p>
        </w:tc>
        <w:tc>
          <w:tcPr/>
          <w:p>
            <w:pPr>
              <w:pStyle w:val="Compact"/>
              <w:jc w:val="left"/>
            </w:pPr>
            <w:r>
              <w:t xml:space="preserve">Date Rendered</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Senior Customs Officer – Import Declaration Processing (Form 1001) for commercial cargo arriving at José María Córdova International Airport, Colombia Medellín. Includes full review of shipping documents, commercial invoices, packing lists, and certificates of origin.</w:t>
            </w:r>
          </w:p>
        </w:tc>
        <w:tc>
          <w:tcPr/>
          <w:p>
            <w:pPr>
              <w:pStyle w:val="Compact"/>
              <w:jc w:val="left"/>
            </w:pPr>
            <w:r>
              <w:t xml:space="preserve">Jun 02, 2025</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02</w:t>
            </w:r>
          </w:p>
        </w:tc>
        <w:tc>
          <w:tcPr/>
          <w:p>
            <w:pPr>
              <w:pStyle w:val="Compact"/>
              <w:jc w:val="left"/>
            </w:pPr>
            <w:r>
              <w:t xml:space="preserve">Customs Officer – Tariff Classification and HS Code Assignment for 47 SKUs of industrial machinery components. Detailed technical analysis performed in compliance with the Colombian Customs Tariff (Arancel de Aduanas) and applicable trade agreements.</w:t>
            </w:r>
          </w:p>
        </w:tc>
        <w:tc>
          <w:tcPr/>
          <w:p>
            <w:pPr>
              <w:pStyle w:val="Compact"/>
              <w:jc w:val="left"/>
            </w:pPr>
            <w:r>
              <w:t xml:space="preserve">Jun 03, 2025</w:t>
            </w:r>
          </w:p>
        </w:tc>
        <w:tc>
          <w:tcPr/>
          <w:p>
            <w:pPr>
              <w:pStyle w:val="Compact"/>
              <w:jc w:val="left"/>
            </w:pPr>
            <w:r>
              <w:t xml:space="preserve">1</w:t>
            </w:r>
          </w:p>
        </w:tc>
        <w:tc>
          <w:tcPr/>
          <w:p>
            <w:pPr>
              <w:pStyle w:val="Compact"/>
              <w:jc w:val="left"/>
            </w:pPr>
            <w:r>
              <w:t xml:space="preserve">$890.00</w:t>
            </w:r>
          </w:p>
        </w:tc>
        <w:tc>
          <w:tcPr/>
          <w:p>
            <w:pPr>
              <w:pStyle w:val="Compact"/>
              <w:jc w:val="left"/>
            </w:pPr>
            <w:r>
              <w:t xml:space="preserve">$890.00</w:t>
            </w:r>
          </w:p>
        </w:tc>
      </w:tr>
      <w:tr>
        <w:tc>
          <w:tcPr/>
          <w:p>
            <w:pPr>
              <w:pStyle w:val="Compact"/>
              <w:jc w:val="left"/>
            </w:pPr>
            <w:r>
              <w:t xml:space="preserve">03</w:t>
            </w:r>
          </w:p>
        </w:tc>
        <w:tc>
          <w:tcPr/>
          <w:p>
            <w:pPr>
              <w:pStyle w:val="Compact"/>
              <w:jc w:val="left"/>
            </w:pPr>
            <w:r>
              <w:t xml:space="preserve">Customs Officer – Physical Inspection Coordination and Supervision at the Medellín Customs Terminal (Terminal Aduanera de Medellín). The assigned Customs Officer oversaw the unloading, verification, and release of 12 containerized shipments totaling 38,000 kg.</w:t>
            </w:r>
          </w:p>
        </w:tc>
        <w:tc>
          <w:tcPr/>
          <w:p>
            <w:pPr>
              <w:pStyle w:val="Compact"/>
              <w:jc w:val="left"/>
            </w:pPr>
            <w:r>
              <w:t xml:space="preserve">Jun 05, 2025</w:t>
            </w:r>
          </w:p>
        </w:tc>
        <w:tc>
          <w:tcPr/>
          <w:p>
            <w:pPr>
              <w:pStyle w:val="Compact"/>
              <w:jc w:val="left"/>
            </w:pPr>
            <w:r>
              <w:t xml:space="preserve">3</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04</w:t>
            </w:r>
          </w:p>
        </w:tc>
        <w:tc>
          <w:tcPr/>
          <w:p>
            <w:pPr>
              <w:pStyle w:val="Compact"/>
              <w:jc w:val="left"/>
            </w:pPr>
            <w:r>
              <w:t xml:space="preserve">Customs Officer – Export Documentation and Pre-shipment Inspection for agricultural products (coffee beans, 2,400 kg) destined for the European Union. Includes phytosanitary certificate coordination, export declaration filing, and compliance verification at the Colombia Medellín export processing center.</w:t>
            </w:r>
          </w:p>
        </w:tc>
        <w:tc>
          <w:tcPr/>
          <w:p>
            <w:pPr>
              <w:pStyle w:val="Compact"/>
              <w:jc w:val="left"/>
            </w:pPr>
            <w:r>
              <w:t xml:space="preserve">Jun 08, 2025</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05</w:t>
            </w:r>
          </w:p>
        </w:tc>
        <w:tc>
          <w:tcPr/>
          <w:p>
            <w:pPr>
              <w:pStyle w:val="Compact"/>
              <w:jc w:val="left"/>
            </w:pPr>
            <w:r>
              <w:t xml:space="preserve">Customs Officer – Regulatory Compliance Audit and Advisory. Comprehensive review of the client's import/export operations for Q1 2025, including verification of preferential tariff treatment under the Colombia-EU Trade Agreement, transfer pricing documentation, and risk assessment for future shipments through Colombia Medellín ports.</w:t>
            </w:r>
          </w:p>
        </w:tc>
        <w:tc>
          <w:tcPr/>
          <w:p>
            <w:pPr>
              <w:pStyle w:val="Compact"/>
              <w:jc w:val="left"/>
            </w:pPr>
            <w:r>
              <w:t xml:space="preserve">Jun 10, 2025</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06</w:t>
            </w:r>
          </w:p>
        </w:tc>
        <w:tc>
          <w:tcPr/>
          <w:p>
            <w:pPr>
              <w:pStyle w:val="Compact"/>
              <w:jc w:val="left"/>
            </w:pPr>
            <w:r>
              <w:t xml:space="preserve">Customs Officer – Emergency Clearance and Bonded Warehouse Management. Expedited processing of 3 time-sensitive pharmaceutical shipments held at the Colombia Medellín bonded facility. The Customs Officer coordinated with DIAN inspectors to resolve documentation discrepancies and secure release within 48 hours.</w:t>
            </w:r>
          </w:p>
        </w:tc>
        <w:tc>
          <w:tcPr/>
          <w:p>
            <w:pPr>
              <w:pStyle w:val="Compact"/>
              <w:jc w:val="left"/>
            </w:pPr>
            <w:r>
              <w:t xml:space="preserve">Jun 12, 2025</w:t>
            </w:r>
          </w:p>
        </w:tc>
        <w:tc>
          <w:tcPr/>
          <w:p>
            <w:pPr>
              <w:pStyle w:val="Compact"/>
              <w:jc w:val="left"/>
            </w:pPr>
            <w:r>
              <w:t xml:space="preserve">2</w:t>
            </w:r>
          </w:p>
        </w:tc>
        <w:tc>
          <w:tcPr/>
          <w:p>
            <w:pPr>
              <w:pStyle w:val="Compact"/>
              <w:jc w:val="left"/>
            </w:pPr>
            <w:r>
              <w:t xml:space="preserve">$680.00</w:t>
            </w:r>
          </w:p>
        </w:tc>
        <w:tc>
          <w:tcPr/>
          <w:p>
            <w:pPr>
              <w:pStyle w:val="Compact"/>
              <w:jc w:val="left"/>
            </w:pPr>
            <w:r>
              <w:t xml:space="preserve">$1,360.00</w:t>
            </w:r>
          </w:p>
        </w:tc>
      </w:tr>
      <w:tr>
        <w:tc>
          <w:tcPr/>
          <w:p>
            <w:pPr>
              <w:pStyle w:val="Compact"/>
              <w:jc w:val="left"/>
            </w:pPr>
            <w:r>
              <w:t xml:space="preserve">07</w:t>
            </w:r>
          </w:p>
        </w:tc>
        <w:tc>
          <w:tcPr/>
          <w:p>
            <w:pPr>
              <w:pStyle w:val="Compact"/>
              <w:jc w:val="left"/>
            </w:pPr>
            <w:r>
              <w:t xml:space="preserve">Customs Officer – Training and Capacity Building Session. On-site workshop for the client's logistics team (8 participants) at the Colombia Medellín office, covering updated customs procedures, electronic declaration systems (SUA), and best practices for working with a licensed Customs Officer in Colombia.</w:t>
            </w:r>
          </w:p>
        </w:tc>
        <w:tc>
          <w:tcPr/>
          <w:p>
            <w:pPr>
              <w:pStyle w:val="Compact"/>
              <w:jc w:val="left"/>
            </w:pPr>
            <w:r>
              <w:t xml:space="preserve">Jun 13, 2025</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$9,100.00</w:t>
            </w:r>
          </w:p>
        </w:tc>
      </w:tr>
      <w:tr>
        <w:tc>
          <w:tcPr/>
          <w:p>
            <w:pPr>
              <w:pStyle w:val="Compact"/>
              <w:jc w:val="left"/>
            </w:pPr>
            <w:r>
              <w:t xml:space="preserve">Applicable Discount (5% – Contractual)</w:t>
            </w:r>
          </w:p>
        </w:tc>
        <w:tc>
          <w:tcPr/>
          <w:p>
            <w:pPr>
              <w:pStyle w:val="Compact"/>
              <w:jc w:val="right"/>
            </w:pPr>
            <w:r>
              <w:t xml:space="preserve">-$455.00</w:t>
            </w:r>
          </w:p>
        </w:tc>
      </w:tr>
      <w:tr>
        <w:tc>
          <w:tcPr/>
          <w:p>
            <w:pPr>
              <w:pStyle w:val="Compact"/>
              <w:jc w:val="left"/>
            </w:pPr>
            <w:r>
              <w:t xml:space="preserve">Adjustment Subtotal</w:t>
            </w:r>
          </w:p>
        </w:tc>
        <w:tc>
          <w:tcPr/>
          <w:p>
            <w:pPr>
              <w:pStyle w:val="Compact"/>
              <w:jc w:val="right"/>
            </w:pPr>
            <w:r>
              <w:t xml:space="preserve">$8,645.00</w:t>
            </w:r>
          </w:p>
        </w:tc>
      </w:tr>
      <w:tr>
        <w:tc>
          <w:tcPr/>
          <w:p>
            <w:pPr>
              <w:pStyle w:val="Compact"/>
              <w:jc w:val="left"/>
            </w:pPr>
            <w:r>
              <w:t xml:space="preserve">VAT (19% – Colombian Tax Law)</w:t>
            </w:r>
          </w:p>
        </w:tc>
        <w:tc>
          <w:tcPr/>
          <w:p>
            <w:pPr>
              <w:pStyle w:val="Compact"/>
              <w:jc w:val="right"/>
            </w:pPr>
            <w:r>
              <w:t xml:space="preserve">$1,642.55</w:t>
            </w:r>
          </w:p>
        </w:tc>
      </w:tr>
      <w:tr>
        <w:tc>
          <w:tcPr/>
          <w:p>
            <w:pPr>
              <w:pStyle w:val="Compact"/>
              <w:jc w:val="left"/>
            </w:pPr>
            <w:r>
              <w:t xml:space="preserve">Withholding Tax (4% – DIAN)</w:t>
            </w:r>
          </w:p>
        </w:tc>
        <w:tc>
          <w:tcPr/>
          <w:p>
            <w:pPr>
              <w:pStyle w:val="Compact"/>
              <w:jc w:val="right"/>
            </w:pPr>
            <w:r>
              <w:t xml:space="preserve">-$345.80</w:t>
            </w:r>
          </w:p>
        </w:tc>
      </w:tr>
      <w:tr>
        <w:tc>
          <w:tcPr/>
          <w:p>
            <w:pPr>
              <w:pStyle w:val="Compact"/>
              <w:jc w:val="left"/>
            </w:pPr>
            <w:r>
              <w:t xml:space="preserve">NET TOTAL DUE</w:t>
            </w:r>
          </w:p>
        </w:tc>
        <w:tc>
          <w:tcPr/>
          <w:p>
            <w:pPr>
              <w:pStyle w:val="Compact"/>
              <w:jc w:val="right"/>
            </w:pPr>
            <w:r>
              <w:t xml:space="preserve">$9,941.75</w:t>
            </w:r>
          </w:p>
        </w:tc>
      </w:tr>
    </w:tbl>
    <w:bookmarkStart w:id="24" w:name="important-notes-regarding-this-invoice"/>
    <w:p>
      <w:pPr>
        <w:pStyle w:val="Heading3"/>
      </w:pPr>
      <w:r>
        <w:t xml:space="preserve">Important Notes Regarding This Invoice</w:t>
      </w:r>
    </w:p>
    <w:p>
      <w:pPr>
        <w:pStyle w:val="FirstParagraph"/>
      </w:pPr>
      <w:r>
        <w:t xml:space="preserve">This Invoice covers all Customs Officer services rendered by Andes Customs &amp; Trade Solutions S.A.S. during the period of June 2, 2025, through June 13, 2025, at our operational facility in Colombia Medellín. All services were performed by licensed and registered Customs Officers holding valid credentials issued by the Colombian Directorate of Industry and Commerce (DICOM) and the National Customs and Tax Directorate (DIAN).</w:t>
      </w:r>
    </w:p>
    <w:p>
      <w:pPr>
        <w:pStyle w:val="BodyText"/>
      </w:pPr>
      <w:r>
        <w:t xml:space="preserve">The client acknowledges that all import and export declarations filed by our Customs Officer team are subject to the regulations established in the Colombian Customs Code (Código de Comercio, Title V) and the regulations issued by the Ministry of Commerce, Industry, and Tourism of Colombia. Any discrepancies discovered during post-clearance audits by DIAN or the Colombian Customs Authority will be addressed in accordance with the terms of our Master Service Agreement (Contract No. MSA-2024-0112).</w:t>
      </w:r>
    </w:p>
    <w:p>
      <w:pPr>
        <w:pStyle w:val="BodyText"/>
      </w:pPr>
      <w:r>
        <w:t xml:space="preserve">All monetary amounts stated in this Invoice are in United States Dollars (USD) as per the contractual agreement. The Colombian Peso (COP) equivalent at the time of payment will be calculated using the exchange rate published by the Banco de la República on the date of payment. The Invoice is valid for 30 calendar days from the date of issue.</w:t>
      </w:r>
    </w:p>
    <w:bookmarkEnd w:id="24"/>
    <w:bookmarkStart w:id="25" w:name="payment-terms-and-conditions"/>
    <w:p>
      <w:pPr>
        <w:pStyle w:val="Heading3"/>
      </w:pPr>
      <w:r>
        <w:t xml:space="preserve">Payment Terms and Conditions</w:t>
      </w:r>
    </w:p>
    <w:p>
      <w:pPr>
        <w:pStyle w:val="FirstParagraph"/>
      </w:pPr>
      <w:r>
        <w:rPr>
          <w:bCs/>
          <w:b/>
        </w:rPr>
        <w:t xml:space="preserve">Payment Method:</w:t>
      </w:r>
      <w:r>
        <w:t xml:space="preserve"> </w:t>
      </w:r>
      <w:r>
        <w:t xml:space="preserve">Wire transfer (T/T) to the following account: Banco de Bogotá, Account No. 016-987654-3, IBAN: CO12 BDOL 9876 5432 1000 0000 00. Reference: Invoice No. ACS-2025-04872.</w:t>
      </w:r>
    </w:p>
    <w:p>
      <w:pPr>
        <w:pStyle w:val="BodyText"/>
      </w:pPr>
      <w:r>
        <w:rPr>
          <w:bCs/>
          <w:b/>
        </w:rPr>
        <w:t xml:space="preserve">Due Date:</w:t>
      </w:r>
      <w:r>
        <w:t xml:space="preserve"> </w:t>
      </w:r>
      <w:r>
        <w:t xml:space="preserve">Payment is due within 30 days from the date of this Invoice (July 15, 2025). Late payments will incur a monthly interest rate of 1.5% in accordance with Colombian commercial law.</w:t>
      </w:r>
    </w:p>
    <w:p>
      <w:pPr>
        <w:pStyle w:val="BodyText"/>
      </w:pPr>
      <w:r>
        <w:rPr>
          <w:bCs/>
          <w:b/>
        </w:rPr>
        <w:t xml:space="preserve">Dispute Resolution:</w:t>
      </w:r>
      <w:r>
        <w:t xml:space="preserve"> </w:t>
      </w:r>
      <w:r>
        <w:t xml:space="preserve">Any disputes arising from this Invoice or the associated Customs Officer services shall be resolved through arbitration in Colombia Medellín, in accordance with the rules of the Chamber of Commerce of Medellín. The governing law for this Invoice and all related services is the law of the Republic of Colombia.</w:t>
      </w:r>
    </w:p>
    <w:p>
      <w:pPr>
        <w:pStyle w:val="BodyText"/>
      </w:pPr>
      <w:r>
        <w:rPr>
          <w:bCs/>
          <w:b/>
        </w:rPr>
        <w:t xml:space="preserve">Validity:</w:t>
      </w:r>
      <w:r>
        <w:t xml:space="preserve"> </w:t>
      </w:r>
      <w:r>
        <w:t xml:space="preserve">This Invoice constitutes a valid fiscal document for tax purposes in Colombia. The client is responsible for verifying the authenticity of this document through the DIAN electronic verification system. Retain this Invoice for a minimum period of five (5) years as required by Colombian tax regulations.</w:t>
      </w:r>
    </w:p>
    <w:bookmarkEnd w:id="25"/>
    <w:p>
      <w:pPr>
        <w:pStyle w:val="BodyText"/>
      </w:pPr>
      <w:r>
        <w:rPr>
          <w:bCs/>
          <w:b/>
        </w:rPr>
        <w:t xml:space="preserve">Andes Customs &amp; Trade Solutions S.A.S.</w:t>
      </w:r>
      <w:r>
        <w:t xml:space="preserve"> </w:t>
      </w:r>
      <w:r>
        <w:t xml:space="preserve">– Licensed Customs Brokerage Firm | Colombia Medellín</w:t>
      </w:r>
    </w:p>
    <w:p>
      <w:pPr>
        <w:pStyle w:val="BodyText"/>
      </w:pPr>
      <w:r>
        <w:t xml:space="preserve">Customs Officer Registration: CO-MDE-2019-0042 | DIAN RUT: 901234567-8 | DICOM License: 0042-ANT-2019</w:t>
      </w:r>
    </w:p>
    <w:p>
      <w:pPr>
        <w:pStyle w:val="BodyText"/>
      </w:pPr>
      <w:r>
        <w:t xml:space="preserve">This Invoice was generated electronically and is valid without a physical signature. For verification, contact billing@andescustoms.co or call +57 (604) 444 5566.</w:t>
      </w:r>
    </w:p>
    <w:p>
      <w:pPr>
        <w:pStyle w:val="BodyText"/>
      </w:pPr>
      <w:r>
        <w:t xml:space="preserve">Page 1 of 1 | Document Reference: ACS-2025-04872 | Generated: June 15, 2025, 10:42 AM (COT – Colombia Time)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Colombia Medellín</dc:title>
  <dc:creator/>
  <dc:language>en</dc:language>
  <cp:keywords/>
  <dcterms:created xsi:type="dcterms:W3CDTF">2026-10-10T09:09:10Z</dcterms:created>
  <dcterms:modified xsi:type="dcterms:W3CDTF">2026-10-10T09:09:10Z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