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port-de-marseille-douanes-transit-sarl"/>
    <w:p>
      <w:pPr>
        <w:pStyle w:val="Heading1"/>
      </w:pPr>
      <w:r>
        <w:t xml:space="preserve">Port de Marseille – Douanes &amp; Transit SARL</w:t>
      </w:r>
    </w:p>
    <w:p>
      <w:pPr>
        <w:pStyle w:val="FirstParagraph"/>
      </w:pPr>
      <w:r>
        <w:t xml:space="preserve">12 Quai de Rive Neuve, 13002 Marseille, France</w:t>
      </w:r>
    </w:p>
    <w:p>
      <w:pPr>
        <w:pStyle w:val="BodyText"/>
      </w:pPr>
      <w:r>
        <w:t xml:space="preserve">Tel: +33 4 91 55 22 88 | Email: billing@mdouanes-transit.fr</w:t>
      </w:r>
    </w:p>
    <w:p>
      <w:pPr>
        <w:pStyle w:val="BodyText"/>
      </w:pPr>
      <w:r>
        <w:t xml:space="preserve">SIRET: 847 291 034 00021 | TVA: FR 42 847291034</w:t>
      </w:r>
    </w:p>
    <w:p>
      <w:pPr>
        <w:pStyle w:val="BodyText"/>
      </w:pPr>
      <w:r>
        <w:t xml:space="preserve">Authorized Customs Broker – France Marseille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INV-2025-MRS-04871</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Port of Entry:</w:t>
      </w:r>
      <w:r>
        <w:t xml:space="preserve"> </w:t>
      </w:r>
      <w:r>
        <w:t xml:space="preserve">France Marseille</w:t>
      </w:r>
    </w:p>
    <w:p>
      <w:pPr>
        <w:pStyle w:val="BodyText"/>
      </w:pPr>
      <w:r>
        <w:rPr>
          <w:bCs/>
          <w:b/>
        </w:rPr>
        <w:t xml:space="preserve">Reference:</w:t>
      </w:r>
      <w:r>
        <w:t xml:space="preserve"> </w:t>
      </w:r>
      <w:r>
        <w:t xml:space="preserve">CO-FRM-2025-0614</w:t>
      </w:r>
    </w:p>
    <w:bookmarkEnd w:id="21"/>
    <w:bookmarkStart w:id="22" w:name="billed-to"/>
    <w:p>
      <w:pPr>
        <w:pStyle w:val="Heading3"/>
      </w:pPr>
      <w:r>
        <w:t xml:space="preserve">Billed To</w:t>
      </w:r>
    </w:p>
    <w:p>
      <w:pPr>
        <w:pStyle w:val="FirstParagraph"/>
      </w:pPr>
      <w:r>
        <w:rPr>
          <w:bCs/>
          <w:b/>
        </w:rPr>
        <w:t xml:space="preserve">Atlantique Import-Export SA</w:t>
      </w:r>
    </w:p>
    <w:p>
      <w:pPr>
        <w:pStyle w:val="BodyText"/>
      </w:pPr>
      <w:r>
        <w:t xml:space="preserve">45 Boulevard National, 13001 Marseille, France</w:t>
      </w:r>
    </w:p>
    <w:p>
      <w:pPr>
        <w:pStyle w:val="BodyText"/>
      </w:pPr>
      <w:r>
        <w:t xml:space="preserve">Attn: Mr. Laurent Dubois, Logistics Director</w:t>
      </w:r>
    </w:p>
    <w:p>
      <w:pPr>
        <w:pStyle w:val="BodyText"/>
      </w:pPr>
      <w:r>
        <w:t xml:space="preserve">SIRET: 512 884 207 00019</w:t>
      </w:r>
    </w:p>
    <w:p>
      <w:pPr>
        <w:pStyle w:val="BodyText"/>
      </w:pPr>
      <w:r>
        <w:t xml:space="preserve">TVA: FR 18 512884207</w:t>
      </w:r>
    </w:p>
    <w:bookmarkEnd w:id="22"/>
    <w:bookmarkStart w:id="23" w:name="service-provider"/>
    <w:p>
      <w:pPr>
        <w:pStyle w:val="Heading3"/>
      </w:pPr>
      <w:r>
        <w:t xml:space="preserve">Service Provider</w:t>
      </w:r>
    </w:p>
    <w:p>
      <w:pPr>
        <w:pStyle w:val="FirstParagraph"/>
      </w:pPr>
      <w:r>
        <w:rPr>
          <w:bCs/>
          <w:b/>
        </w:rPr>
        <w:t xml:space="preserve">Port de Marseille – Douanes &amp; Transit SARL</w:t>
      </w:r>
    </w:p>
    <w:p>
      <w:pPr>
        <w:pStyle w:val="BodyText"/>
      </w:pPr>
      <w:r>
        <w:t xml:space="preserve">Customs Officer: Captain Émile Vasseur</w:t>
      </w:r>
    </w:p>
    <w:p>
      <w:pPr>
        <w:pStyle w:val="BodyText"/>
      </w:pPr>
      <w:r>
        <w:t xml:space="preserve">Licence No: CO-FR-2019-00847</w:t>
      </w:r>
    </w:p>
    <w:p>
      <w:pPr>
        <w:pStyle w:val="BodyText"/>
      </w:pPr>
      <w:r>
        <w:t xml:space="preserve">France Marseille Customs Zone – Terminal 3</w:t>
      </w:r>
    </w:p>
    <w:p>
      <w:pPr>
        <w:pStyle w:val="BodyText"/>
      </w:pPr>
      <w:r>
        <w:t xml:space="preserve">Chamber of Commerce: Marseille-Bouches-du-Rhône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Customs Officer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Customs Officer inspection and clearance of 240 palletised containers arriving at France Marseille Port, Terminal 3. Includes full documentary verification, tariff classification under HS codes, and release authorization.</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02</w:t>
            </w:r>
          </w:p>
        </w:tc>
        <w:tc>
          <w:tcPr/>
          <w:p>
            <w:pPr>
              <w:pStyle w:val="Compact"/>
              <w:jc w:val="left"/>
            </w:pPr>
            <w:r>
              <w:t xml:space="preserve">On-site Customs Officer supervision of bonded warehouse transfer within the France Marseille customs zone. The Customs Officer verified seal integrity, conducted random sampling of 12 units, and issued the transfer manifest.</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03</w:t>
            </w:r>
          </w:p>
        </w:tc>
        <w:tc>
          <w:tcPr/>
          <w:p>
            <w:pPr>
              <w:pStyle w:val="Compact"/>
              <w:jc w:val="left"/>
            </w:pPr>
            <w:r>
              <w:t xml:space="preserve">Customs Officer preparation and submission of import declaration (DAU) to the French Directorate-General of Customs and Taxation for 18 commercial shipments. Includes VAT and duty calculation for France Marseille jurisdiction.</w:t>
            </w:r>
          </w:p>
        </w:tc>
        <w:tc>
          <w:tcPr/>
          <w:p>
            <w:pPr>
              <w:pStyle w:val="Compact"/>
              <w:jc w:val="left"/>
            </w:pPr>
            <w:r>
              <w:t xml:space="preserve">11 Jun 2025</w:t>
            </w:r>
          </w:p>
        </w:tc>
        <w:tc>
          <w:tcPr/>
          <w:p>
            <w:pPr>
              <w:pStyle w:val="Compact"/>
              <w:jc w:val="left"/>
            </w:pPr>
            <w:r>
              <w:t xml:space="preserve">18</w:t>
            </w:r>
          </w:p>
        </w:tc>
        <w:tc>
          <w:tcPr/>
          <w:p>
            <w:pPr>
              <w:pStyle w:val="Compact"/>
              <w:jc w:val="left"/>
            </w:pPr>
            <w:r>
              <w:t xml:space="preserve">95.00</w:t>
            </w:r>
          </w:p>
        </w:tc>
        <w:tc>
          <w:tcPr/>
          <w:p>
            <w:pPr>
              <w:pStyle w:val="Compact"/>
              <w:jc w:val="left"/>
            </w:pPr>
            <w:r>
              <w:t xml:space="preserve">1,710.00</w:t>
            </w:r>
          </w:p>
        </w:tc>
      </w:tr>
      <w:tr>
        <w:tc>
          <w:tcPr/>
          <w:p>
            <w:pPr>
              <w:pStyle w:val="Compact"/>
              <w:jc w:val="left"/>
            </w:pPr>
            <w:r>
              <w:t xml:space="preserve">04</w:t>
            </w:r>
          </w:p>
        </w:tc>
        <w:tc>
          <w:tcPr/>
          <w:p>
            <w:pPr>
              <w:pStyle w:val="Compact"/>
              <w:jc w:val="left"/>
            </w:pPr>
            <w:r>
              <w:t xml:space="preserve">Customs Officer emergency response: re-inspection and re-classification of 3 containers flagged by automated risk management system at France Marseille. Additional physical examination and laboratory coordination with the local laboratory in Marseille.</w:t>
            </w:r>
          </w:p>
        </w:tc>
        <w:tc>
          <w:tcPr/>
          <w:p>
            <w:pPr>
              <w:pStyle w:val="Compact"/>
              <w:jc w:val="left"/>
            </w:pPr>
            <w:r>
              <w:t xml:space="preserve">12 Jun 2025</w:t>
            </w:r>
          </w:p>
        </w:tc>
        <w:tc>
          <w:tcPr/>
          <w:p>
            <w:pPr>
              <w:pStyle w:val="Compact"/>
              <w:jc w:val="left"/>
            </w:pPr>
            <w:r>
              <w:t xml:space="preserve">3</w:t>
            </w:r>
          </w:p>
        </w:tc>
        <w:tc>
          <w:tcPr/>
          <w:p>
            <w:pPr>
              <w:pStyle w:val="Compact"/>
              <w:jc w:val="left"/>
            </w:pPr>
            <w:r>
              <w:t xml:space="preserve">420.00</w:t>
            </w:r>
          </w:p>
        </w:tc>
        <w:tc>
          <w:tcPr/>
          <w:p>
            <w:pPr>
              <w:pStyle w:val="Compact"/>
              <w:jc w:val="left"/>
            </w:pPr>
            <w:r>
              <w:t xml:space="preserve">1,260.00</w:t>
            </w:r>
          </w:p>
        </w:tc>
      </w:tr>
      <w:tr>
        <w:tc>
          <w:tcPr/>
          <w:p>
            <w:pPr>
              <w:pStyle w:val="Compact"/>
              <w:jc w:val="left"/>
            </w:pPr>
            <w:r>
              <w:t xml:space="preserve">05</w:t>
            </w:r>
          </w:p>
        </w:tc>
        <w:tc>
          <w:tcPr/>
          <w:p>
            <w:pPr>
              <w:pStyle w:val="Compact"/>
              <w:jc w:val="left"/>
            </w:pPr>
            <w:r>
              <w:t xml:space="preserve">Customs Officer advisory consultation (4 hours) regarding preferential tariff treatment under the EU-Mediterranean Agreement for goods transiting through France Marseille. Written opinion provided to the client's legal department.</w:t>
            </w:r>
          </w:p>
        </w:tc>
        <w:tc>
          <w:tcPr/>
          <w:p>
            <w:pPr>
              <w:pStyle w:val="Compact"/>
              <w:jc w:val="left"/>
            </w:pPr>
            <w:r>
              <w:t xml:space="preserve">13 Jun 2025</w:t>
            </w:r>
          </w:p>
        </w:tc>
        <w:tc>
          <w:tcPr/>
          <w:p>
            <w:pPr>
              <w:pStyle w:val="Compact"/>
              <w:jc w:val="left"/>
            </w:pPr>
            <w:r>
              <w:t xml:space="preserve">4</w:t>
            </w:r>
          </w:p>
        </w:tc>
        <w:tc>
          <w:tcPr/>
          <w:p>
            <w:pPr>
              <w:pStyle w:val="Compact"/>
              <w:jc w:val="left"/>
            </w:pPr>
            <w:r>
              <w:t xml:space="preserve">150.00</w:t>
            </w:r>
          </w:p>
        </w:tc>
        <w:tc>
          <w:tcPr/>
          <w:p>
            <w:pPr>
              <w:pStyle w:val="Compact"/>
              <w:jc w:val="left"/>
            </w:pPr>
            <w:r>
              <w:t xml:space="preserve">600.00</w:t>
            </w:r>
          </w:p>
        </w:tc>
      </w:tr>
      <w:tr>
        <w:tc>
          <w:tcPr/>
          <w:p>
            <w:pPr>
              <w:pStyle w:val="Compact"/>
              <w:jc w:val="left"/>
            </w:pPr>
            <w:r>
              <w:t xml:space="preserve">06</w:t>
            </w:r>
          </w:p>
        </w:tc>
        <w:tc>
          <w:tcPr/>
          <w:p>
            <w:pPr>
              <w:pStyle w:val="Compact"/>
              <w:jc w:val="left"/>
            </w:pPr>
            <w:r>
              <w:t xml:space="preserve">Customs Officer escort and supervision of export clearance for 60 tonnes of pharmaceutical products departing France Marseille for North Africa. Includes phytosanitary and health certificate coordination.</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1,950.00</w:t>
            </w:r>
          </w:p>
        </w:tc>
        <w:tc>
          <w:tcPr/>
          <w:p>
            <w:pPr>
              <w:pStyle w:val="Compact"/>
              <w:jc w:val="left"/>
            </w:pPr>
            <w:r>
              <w:t xml:space="preserve">1,950.00</w:t>
            </w:r>
          </w:p>
        </w:tc>
      </w:tr>
      <w:tr>
        <w:tc>
          <w:tcPr/>
          <w:p>
            <w:pPr>
              <w:pStyle w:val="Compact"/>
              <w:jc w:val="left"/>
            </w:pPr>
            <w:r>
              <w:t xml:space="preserve">07</w:t>
            </w:r>
          </w:p>
        </w:tc>
        <w:tc>
          <w:tcPr/>
          <w:p>
            <w:pPr>
              <w:pStyle w:val="Compact"/>
              <w:jc w:val="left"/>
            </w:pPr>
            <w:r>
              <w:t xml:space="preserve">Administrative fee for filing this Invoice with the France Marseille customs registry and archiving of all supporting documents for the statutory retention period of 10 years as required by French customs law.</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9,755.00 EUR</w:t>
            </w:r>
          </w:p>
        </w:tc>
      </w:tr>
      <w:tr>
        <w:tc>
          <w:tcPr/>
          <w:p>
            <w:pPr>
              <w:pStyle w:val="Compact"/>
              <w:jc w:val="left"/>
            </w:pPr>
            <w:r>
              <w:t xml:space="preserve">VAT (TVA) – 20%</w:t>
            </w:r>
          </w:p>
        </w:tc>
        <w:tc>
          <w:tcPr/>
          <w:p>
            <w:pPr>
              <w:pStyle w:val="Compact"/>
              <w:jc w:val="left"/>
            </w:pPr>
            <w:r>
              <w:t xml:space="preserve">1,951.00 EUR</w:t>
            </w:r>
          </w:p>
        </w:tc>
      </w:tr>
      <w:tr>
        <w:tc>
          <w:tcPr/>
          <w:p>
            <w:pPr>
              <w:pStyle w:val="Compact"/>
              <w:jc w:val="left"/>
            </w:pPr>
            <w:r>
              <w:t xml:space="preserve">Customs Duty (prepaid on behalf of client)</w:t>
            </w:r>
          </w:p>
        </w:tc>
        <w:tc>
          <w:tcPr/>
          <w:p>
            <w:pPr>
              <w:pStyle w:val="Compact"/>
              <w:jc w:val="left"/>
            </w:pPr>
            <w:r>
              <w:t xml:space="preserve">3,420.00 EUR</w:t>
            </w:r>
          </w:p>
        </w:tc>
      </w:tr>
      <w:tr>
        <w:tc>
          <w:tcPr/>
          <w:p>
            <w:pPr>
              <w:pStyle w:val="Compact"/>
              <w:jc w:val="left"/>
            </w:pPr>
            <w:r>
              <w:t xml:space="preserve">GRAND TOTAL DUE</w:t>
            </w:r>
          </w:p>
        </w:tc>
        <w:tc>
          <w:tcPr/>
          <w:p>
            <w:pPr>
              <w:pStyle w:val="Compact"/>
              <w:jc w:val="left"/>
            </w:pPr>
            <w:r>
              <w:t xml:space="preserve">15,126.00 EUR</w:t>
            </w:r>
          </w:p>
        </w:tc>
      </w:tr>
    </w:tbl>
    <w:bookmarkStart w:id="24" w:name="important-notes-regarding-this-invoice"/>
    <w:p>
      <w:pPr>
        <w:pStyle w:val="Heading3"/>
      </w:pPr>
      <w:r>
        <w:t xml:space="preserve">Important Notes Regarding This Invoice</w:t>
      </w:r>
    </w:p>
    <w:p>
      <w:pPr>
        <w:pStyle w:val="FirstParagraph"/>
      </w:pPr>
      <w:r>
        <w:t xml:space="preserve">This Invoice has been issued in accordance with the French Customs Code (Code des Douanes) and the regulations governing the France Marseille customs territory. All services rendered by the designated Customs Officer, Captain Émile Vasseur, were performed within the authorized France Marseille customs zone and are subject to the oversight of the local Customs Directorate.</w:t>
      </w:r>
    </w:p>
    <w:p>
      <w:pPr>
        <w:pStyle w:val="BodyText"/>
      </w:pPr>
      <w:r>
        <w:t xml:space="preserve">The Customs Officer confirms that all inspections, declarations, and clearance operations referenced in this Invoice were conducted in full compliance with EU Regulation 952/2013 (Union Customs Code) and applicable French national legislation. The client acknowledges that the France Marseille port authority and the French Directorate-General of Customs and Taxation retain the right to audit all records associated with this Invoice within the statutory period.</w:t>
      </w:r>
    </w:p>
    <w:p>
      <w:pPr>
        <w:pStyle w:val="BodyText"/>
      </w:pPr>
      <w:r>
        <w:t xml:space="preserve">Payment of this Invoice is due within 14 calendar days of the issue date. Late payments will incur interest at the rate prescribed by Article L441-10 of the French Commercial Code. The Customs Officer and the service provider reserve the right to suspend further customs clearance operations at France Marseille until full settlement of this Invoice is confirmed.</w:t>
      </w:r>
    </w:p>
    <w:bookmarkEnd w:id="24"/>
    <w:bookmarkStart w:id="25" w:name="terms-and-conditions"/>
    <w:p>
      <w:pPr>
        <w:pStyle w:val="Heading3"/>
      </w:pPr>
      <w:r>
        <w:t xml:space="preserve">Terms and Conditions</w:t>
      </w:r>
    </w:p>
    <w:p>
      <w:pPr>
        <w:pStyle w:val="FirstParagraph"/>
      </w:pPr>
      <w:r>
        <w:t xml:space="preserve">1. This Invoice constitutes a binding financial document for all Customs Officer services rendered at France Marseille between 10 June 2025 and 14 June 2025. Any dispute regarding the scope of services or the amounts charged shall be subject to the jurisdiction of the Tribunal de Commerce de Marseille, France.</w:t>
      </w:r>
    </w:p>
    <w:p>
      <w:pPr>
        <w:pStyle w:val="BodyText"/>
      </w:pPr>
      <w:r>
        <w:t xml:space="preserve">2. The Customs Officer acts as an independent licensed broker and is not an employee of the French State. The fees listed in this Invoice are for private brokerage services and are distinct from any official government duties or taxes, which are itemized separately.</w:t>
      </w:r>
    </w:p>
    <w:p>
      <w:pPr>
        <w:pStyle w:val="BodyText"/>
      </w:pPr>
      <w:r>
        <w:t xml:space="preserve">3. All goods processed under this Invoice at France Marseille remain under customs supervision until final release is granted. The client assumes full responsibility for the accuracy of all commercial documents submitted to the Customs Officer for declaration purposes.</w:t>
      </w:r>
    </w:p>
    <w:p>
      <w:pPr>
        <w:pStyle w:val="BodyText"/>
      </w:pPr>
      <w:r>
        <w:t xml:space="preserve">4. This Invoice must be retained by the client for a minimum of 10 years in accordance with French fiscal and customs record-keeping obligations. A digital copy is available upon request via the France Marseille customs portal.</w:t>
      </w:r>
    </w:p>
    <w:p>
      <w:pPr>
        <w:pStyle w:val="BodyText"/>
      </w:pPr>
      <w:r>
        <w:t xml:space="preserve">5. In the event of a customs audit or investigation by the French authorities at France Marseille, the client agrees to provide full cooperation and to share all relevant documentation referenced in this Invoice within 48 hours of a formal request.</w:t>
      </w:r>
    </w:p>
    <w:bookmarkEnd w:id="25"/>
    <w:p>
      <w:pPr>
        <w:pStyle w:val="BodyText"/>
      </w:pPr>
      <w:r>
        <w:rPr>
          <w:bCs/>
          <w:b/>
        </w:rPr>
        <w:t xml:space="preserve">Port de Marseille – Douanes &amp; Transit SARL</w:t>
      </w:r>
      <w:r>
        <w:t xml:space="preserve"> </w:t>
      </w:r>
      <w:r>
        <w:t xml:space="preserve">| 12 Quai de Rive Neuve, 13002 Marseille, France</w:t>
      </w:r>
    </w:p>
    <w:p>
      <w:pPr>
        <w:pStyle w:val="BodyText"/>
      </w:pPr>
      <w:r>
        <w:t xml:space="preserve">Bank: BNP Paribas – Marseille | IBAN: FR76 3000 4000 0100 0012 3456 789 | BIC: BNPAFRPPXXX</w:t>
      </w:r>
    </w:p>
    <w:p>
      <w:pPr>
        <w:pStyle w:val="BodyText"/>
      </w:pPr>
      <w:r>
        <w:t xml:space="preserve">This Invoice was generated electronically and is valid without a physical signature in accordance with French electronic commerce law (Code de la consommation, Art. L441-6).</w:t>
      </w:r>
    </w:p>
    <w:p>
      <w:pPr>
        <w:pStyle w:val="BodyText"/>
      </w:pPr>
      <w:r>
        <w:t xml:space="preserve">Invoice INV-2025-MRS-04871 | Customs Officer: Capt. Émile Vasseur (Lic. CO-FR-2019-00847) | France Marseille Customs Zone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France Marseille</dc:title>
  <dc:creator/>
  <dc:language>en</dc:language>
  <cp:keywords/>
  <dcterms:created xsi:type="dcterms:W3CDTF">2026-10-10T10:20:48Z</dcterms:created>
  <dcterms:modified xsi:type="dcterms:W3CDTF">2026-10-10T10:20:48Z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