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er-zollberatung-gmbh"/>
    <w:p>
      <w:pPr>
        <w:pStyle w:val="Heading1"/>
      </w:pPr>
      <w:r>
        <w:t xml:space="preserve">Berliner Zollberatung GmbH</w:t>
      </w:r>
    </w:p>
    <w:p>
      <w:pPr>
        <w:pStyle w:val="FirstParagraph"/>
      </w:pPr>
      <w:r>
        <w:t xml:space="preserve">Customs Officer &amp; Trade Compliance Services</w:t>
      </w:r>
    </w:p>
    <w:p>
      <w:pPr>
        <w:pStyle w:val="BodyText"/>
      </w:pPr>
      <w:r>
        <w:t xml:space="preserve">Unter den Linden 42, 10117 Berlin, Germany</w:t>
      </w:r>
    </w:p>
    <w:p>
      <w:pPr>
        <w:pStyle w:val="BodyText"/>
      </w:pPr>
      <w:r>
        <w:t xml:space="preserve">Phone: +49 (0)30 1234 5678</w:t>
      </w:r>
    </w:p>
    <w:p>
      <w:pPr>
        <w:pStyle w:val="BodyText"/>
      </w:pPr>
      <w:r>
        <w:t xml:space="preserve">Email: invoices@berliner-zollberatung.de</w:t>
      </w:r>
    </w:p>
    <w:p>
      <w:pPr>
        <w:pStyle w:val="BodyText"/>
      </w:pPr>
      <w:r>
        <w:t xml:space="preserve">USt-IdNr.: DE 298 765 432</w:t>
      </w:r>
    </w:p>
    <w:p>
      <w:pPr>
        <w:pStyle w:val="BodyText"/>
      </w:pPr>
      <w:r>
        <w:t xml:space="preserve">Customs Officer – Licensed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INV-2025-BLN-00487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Germany Berlin</w:t>
      </w:r>
    </w:p>
    <w:bookmarkEnd w:id="21"/>
    <w:bookmarkStart w:id="22" w:name="billed-to"/>
    <w:p>
      <w:pPr>
        <w:pStyle w:val="Heading3"/>
      </w:pPr>
      <w:r>
        <w:t xml:space="preserve">Billed To</w:t>
      </w:r>
    </w:p>
    <w:p>
      <w:pPr>
        <w:pStyle w:val="FirstParagraph"/>
      </w:pPr>
      <w:r>
        <w:rPr>
          <w:bCs/>
          <w:b/>
        </w:rPr>
        <w:t xml:space="preserve">TransAtlantic Logistics AG</w:t>
      </w:r>
    </w:p>
    <w:p>
      <w:pPr>
        <w:pStyle w:val="BodyText"/>
      </w:pPr>
      <w:r>
        <w:t xml:space="preserve">Attn: Mr. Heinrich Vogel, Head of Import Operations</w:t>
      </w:r>
    </w:p>
    <w:p>
      <w:pPr>
        <w:pStyle w:val="BodyText"/>
      </w:pPr>
      <w:r>
        <w:t xml:space="preserve">Frankfurter Allee 185, 10247 Berlin, Germany</w:t>
      </w:r>
    </w:p>
    <w:p>
      <w:pPr>
        <w:pStyle w:val="BodyText"/>
      </w:pPr>
      <w:r>
        <w:t xml:space="preserve">USt-IdNr.: DE 312 456 789</w:t>
      </w:r>
    </w:p>
    <w:p>
      <w:pPr>
        <w:pStyle w:val="BodyText"/>
      </w:pPr>
      <w:r>
        <w:t xml:space="preserve">Phone: +49 (0)30 9876 5432</w:t>
      </w:r>
    </w:p>
    <w:bookmarkEnd w:id="22"/>
    <w:bookmarkStart w:id="23" w:name="service-provider"/>
    <w:p>
      <w:pPr>
        <w:pStyle w:val="Heading3"/>
      </w:pPr>
      <w:r>
        <w:t xml:space="preserve">Service Provider</w:t>
      </w:r>
    </w:p>
    <w:p>
      <w:pPr>
        <w:pStyle w:val="FirstParagraph"/>
      </w:pPr>
      <w:r>
        <w:rPr>
          <w:bCs/>
          <w:b/>
        </w:rPr>
        <w:t xml:space="preserve">Berliner Zollberatung GmbH</w:t>
      </w:r>
    </w:p>
    <w:p>
      <w:pPr>
        <w:pStyle w:val="BodyText"/>
      </w:pPr>
      <w:r>
        <w:t xml:space="preserve">Attn: Customs Officer Dr. Katharina Brandt</w:t>
      </w:r>
    </w:p>
    <w:p>
      <w:pPr>
        <w:pStyle w:val="BodyText"/>
      </w:pPr>
      <w:r>
        <w:t xml:space="preserve">Licensed Customs Officer, Federal Republic of Germany</w:t>
      </w:r>
    </w:p>
    <w:p>
      <w:pPr>
        <w:pStyle w:val="BodyText"/>
      </w:pPr>
      <w:r>
        <w:t xml:space="preserve">Registration No.: ZV-2019-BLN-0034</w:t>
      </w:r>
    </w:p>
    <w:p>
      <w:pPr>
        <w:pStyle w:val="BodyText"/>
      </w:pPr>
      <w:r>
        <w:t xml:space="preserve">Phone: +49 (0)30 1234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Customs Officer consultation and tariff classification review for 142 import consignments processed at the Berlin Central Customs Office (Zollamt Berlin Mitte) during May 2025. Includes HS code verification, duty rate assessment, and compliance with EU Customs Code (UCC) regulations applicable in Germany Berlin.</w:t>
            </w:r>
          </w:p>
        </w:tc>
        <w:tc>
          <w:tcPr/>
          <w:p>
            <w:pPr>
              <w:pStyle w:val="Compact"/>
              <w:jc w:val="left"/>
            </w:pPr>
            <w:r>
              <w:t xml:space="preserve">05 May 2025</w:t>
            </w:r>
          </w:p>
        </w:tc>
        <w:tc>
          <w:tcPr/>
          <w:p>
            <w:pPr>
              <w:pStyle w:val="Compact"/>
              <w:jc w:val="left"/>
            </w:pPr>
            <w:r>
              <w:t xml:space="preserve">142</w:t>
            </w:r>
          </w:p>
        </w:tc>
        <w:tc>
          <w:tcPr/>
          <w:p>
            <w:pPr>
              <w:pStyle w:val="Compact"/>
              <w:jc w:val="left"/>
            </w:pPr>
            <w:r>
              <w:t xml:space="preserve">18.50</w:t>
            </w:r>
          </w:p>
        </w:tc>
        <w:tc>
          <w:tcPr/>
          <w:p>
            <w:pPr>
              <w:pStyle w:val="Compact"/>
              <w:jc w:val="left"/>
            </w:pPr>
            <w:r>
              <w:t xml:space="preserve">2,627.00</w:t>
            </w:r>
          </w:p>
        </w:tc>
      </w:tr>
      <w:tr>
        <w:tc>
          <w:tcPr/>
          <w:p>
            <w:pPr>
              <w:pStyle w:val="Compact"/>
              <w:jc w:val="left"/>
            </w:pPr>
            <w:r>
              <w:t xml:space="preserve">02</w:t>
            </w:r>
          </w:p>
        </w:tc>
        <w:tc>
          <w:tcPr/>
          <w:p>
            <w:pPr>
              <w:pStyle w:val="Compact"/>
              <w:jc w:val="left"/>
            </w:pPr>
            <w:r>
              <w:t xml:space="preserve">Preparation and submission of customs declarations (SAD/ENS) on behalf of the client for goods entering the European Union through the Berlin Schönefeld Airport (BER) and the Berlin freight terminal. The Customs Officer ensured all documentation met the requirements of the German Federal Customs Administration (Zollverwaltung).</w:t>
            </w:r>
          </w:p>
        </w:tc>
        <w:tc>
          <w:tcPr/>
          <w:p>
            <w:pPr>
              <w:pStyle w:val="Compact"/>
              <w:jc w:val="left"/>
            </w:pPr>
            <w:r>
              <w:t xml:space="preserve">12 May 2025</w:t>
            </w:r>
          </w:p>
        </w:tc>
        <w:tc>
          <w:tcPr/>
          <w:p>
            <w:pPr>
              <w:pStyle w:val="Compact"/>
              <w:jc w:val="left"/>
            </w:pPr>
            <w:r>
              <w:t xml:space="preserve">87</w:t>
            </w:r>
          </w:p>
        </w:tc>
        <w:tc>
          <w:tcPr/>
          <w:p>
            <w:pPr>
              <w:pStyle w:val="Compact"/>
              <w:jc w:val="left"/>
            </w:pPr>
            <w:r>
              <w:t xml:space="preserve">32.00</w:t>
            </w:r>
          </w:p>
        </w:tc>
        <w:tc>
          <w:tcPr/>
          <w:p>
            <w:pPr>
              <w:pStyle w:val="Compact"/>
              <w:jc w:val="left"/>
            </w:pPr>
            <w:r>
              <w:t xml:space="preserve">2,784.00</w:t>
            </w:r>
          </w:p>
        </w:tc>
      </w:tr>
      <w:tr>
        <w:tc>
          <w:tcPr/>
          <w:p>
            <w:pPr>
              <w:pStyle w:val="Compact"/>
              <w:jc w:val="left"/>
            </w:pPr>
            <w:r>
              <w:t xml:space="preserve">03</w:t>
            </w:r>
          </w:p>
        </w:tc>
        <w:tc>
          <w:tcPr/>
          <w:p>
            <w:pPr>
              <w:pStyle w:val="Compact"/>
              <w:jc w:val="left"/>
            </w:pPr>
            <w:r>
              <w:t xml:space="preserve">On-site Customs Officer inspection support at the client's bonded warehouse located in the Berlin-Friedrichshain district. The Customs Officer conducted a full inventory audit of 3,200 SKUs, verified customs status of goods under temporary admission, and prepared a compliance report for the local Zollamt in Germany Berlin.</w:t>
            </w:r>
          </w:p>
        </w:tc>
        <w:tc>
          <w:tcPr/>
          <w:p>
            <w:pPr>
              <w:pStyle w:val="Compact"/>
              <w:jc w:val="left"/>
            </w:pPr>
            <w:r>
              <w:t xml:space="preserve">18 May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Advisory services regarding preferential trade agreements (GSP, EU-UK Trade and Cooperation Agreement) for 23 export shipments originating from Germany Berlin. The Customs Officer prepared certificates of origin, verified rules of origin, and ensured eligibility for reduced duty rates under applicable bilateral agreements.</w:t>
            </w:r>
          </w:p>
        </w:tc>
        <w:tc>
          <w:tcPr/>
          <w:p>
            <w:pPr>
              <w:pStyle w:val="Compact"/>
              <w:jc w:val="left"/>
            </w:pPr>
            <w:r>
              <w:t xml:space="preserve">22 May 2025</w:t>
            </w:r>
          </w:p>
        </w:tc>
        <w:tc>
          <w:tcPr/>
          <w:p>
            <w:pPr>
              <w:pStyle w:val="Compact"/>
              <w:jc w:val="left"/>
            </w:pPr>
            <w:r>
              <w:t xml:space="preserve">23</w:t>
            </w:r>
          </w:p>
        </w:tc>
        <w:tc>
          <w:tcPr/>
          <w:p>
            <w:pPr>
              <w:pStyle w:val="Compact"/>
              <w:jc w:val="left"/>
            </w:pPr>
            <w:r>
              <w:t xml:space="preserve">45.00</w:t>
            </w:r>
          </w:p>
        </w:tc>
        <w:tc>
          <w:tcPr/>
          <w:p>
            <w:pPr>
              <w:pStyle w:val="Compact"/>
              <w:jc w:val="left"/>
            </w:pPr>
            <w:r>
              <w:t xml:space="preserve">1,035.00</w:t>
            </w:r>
          </w:p>
        </w:tc>
      </w:tr>
      <w:tr>
        <w:tc>
          <w:tcPr/>
          <w:p>
            <w:pPr>
              <w:pStyle w:val="Compact"/>
              <w:jc w:val="left"/>
            </w:pPr>
            <w:r>
              <w:t xml:space="preserve">05</w:t>
            </w:r>
          </w:p>
        </w:tc>
        <w:tc>
          <w:tcPr/>
          <w:p>
            <w:pPr>
              <w:pStyle w:val="Compact"/>
              <w:jc w:val="left"/>
            </w:pPr>
            <w:r>
              <w:t xml:space="preserve">Representation before the Berlin Customs Authority (Zollamt Berlin) during a routine audit of the client's import records for the first quarter of 2025. The Customs Officer prepared all supporting documentation, attended three hearing sessions, and negotiated the resolution of two minor discrepancies in declared values.</w:t>
            </w:r>
          </w:p>
        </w:tc>
        <w:tc>
          <w:tcPr/>
          <w:p>
            <w:pPr>
              <w:pStyle w:val="Compact"/>
              <w:jc w:val="left"/>
            </w:pPr>
            <w:r>
              <w:t xml:space="preserve">27 May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Monthly retainer for ongoing Customs Officer availability, including telephone and email consultations, urgent tariff queries, and monitoring of regulatory updates from the German Federal Ministry of Finance (BMF) and the European Commission relevant to import/export operations in Germany Berlin.</w:t>
            </w:r>
          </w:p>
        </w:tc>
        <w:tc>
          <w:tcPr/>
          <w:p>
            <w:pPr>
              <w:pStyle w:val="Compact"/>
              <w:jc w:val="left"/>
            </w:pPr>
            <w:r>
              <w:t xml:space="preserve">31 May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11,896.00 EUR</w:t>
            </w:r>
          </w:p>
        </w:tc>
      </w:tr>
      <w:tr>
        <w:tc>
          <w:tcPr/>
          <w:p>
            <w:pPr>
              <w:pStyle w:val="Compact"/>
              <w:jc w:val="left"/>
            </w:pPr>
            <w:r>
              <w:t xml:space="preserve">VAT (Umsatzsteuer) 19%</w:t>
            </w:r>
          </w:p>
        </w:tc>
        <w:tc>
          <w:tcPr/>
          <w:p>
            <w:pPr>
              <w:pStyle w:val="Compact"/>
              <w:jc w:val="right"/>
            </w:pPr>
            <w:r>
              <w:t xml:space="preserve">2,260.24 EUR</w:t>
            </w:r>
          </w:p>
        </w:tc>
      </w:tr>
      <w:tr>
        <w:tc>
          <w:tcPr/>
          <w:p>
            <w:pPr>
              <w:pStyle w:val="Compact"/>
              <w:jc w:val="left"/>
            </w:pPr>
            <w:r>
              <w:t xml:space="preserve">Total Amount Due</w:t>
            </w:r>
          </w:p>
        </w:tc>
        <w:tc>
          <w:tcPr/>
          <w:p>
            <w:pPr>
              <w:pStyle w:val="Compact"/>
              <w:jc w:val="right"/>
            </w:pPr>
            <w:r>
              <w:t xml:space="preserve">14,156.24 EUR</w:t>
            </w:r>
          </w:p>
        </w:tc>
      </w:tr>
    </w:tbl>
    <w:bookmarkStart w:id="24" w:name="payment-instructions"/>
    <w:p>
      <w:pPr>
        <w:pStyle w:val="Heading3"/>
      </w:pPr>
      <w:r>
        <w:t xml:space="preserve">Payment Instructions</w:t>
      </w:r>
    </w:p>
    <w:p>
      <w:pPr>
        <w:pStyle w:val="FirstParagraph"/>
      </w:pPr>
      <w:r>
        <w:t xml:space="preserve">This Invoice must be settled in full by the due date of 15 July 2025 via bank transfer to the following account:</w:t>
      </w:r>
    </w:p>
    <w:p>
      <w:pPr>
        <w:numPr>
          <w:ilvl w:val="0"/>
          <w:numId w:val="1001"/>
        </w:numPr>
        <w:pStyle w:val="Compact"/>
      </w:pPr>
      <w:r>
        <w:rPr>
          <w:bCs/>
          <w:b/>
        </w:rPr>
        <w:t xml:space="preserve">Bank:</w:t>
      </w:r>
      <w:r>
        <w:t xml:space="preserve"> </w:t>
      </w:r>
      <w:r>
        <w:t xml:space="preserve">Deutsche Bank AG, Berlin Branch</w:t>
      </w:r>
    </w:p>
    <w:p>
      <w:pPr>
        <w:numPr>
          <w:ilvl w:val="0"/>
          <w:numId w:val="1001"/>
        </w:numPr>
        <w:pStyle w:val="Compact"/>
      </w:pPr>
      <w:r>
        <w:rPr>
          <w:bCs/>
          <w:b/>
        </w:rPr>
        <w:t xml:space="preserve">IBAN:</w:t>
      </w:r>
      <w:r>
        <w:t xml:space="preserve"> </w:t>
      </w:r>
      <w:r>
        <w:t xml:space="preserve">DE89 3704 0044 0532 0130 00</w:t>
      </w:r>
    </w:p>
    <w:p>
      <w:pPr>
        <w:numPr>
          <w:ilvl w:val="0"/>
          <w:numId w:val="1001"/>
        </w:numPr>
        <w:pStyle w:val="Compact"/>
      </w:pPr>
      <w:r>
        <w:rPr>
          <w:bCs/>
          <w:b/>
        </w:rPr>
        <w:t xml:space="preserve">BIC/SWIFT:</w:t>
      </w:r>
      <w:r>
        <w:t xml:space="preserve"> </w:t>
      </w:r>
      <w:r>
        <w:t xml:space="preserve">DEUTDEBBXXX</w:t>
      </w:r>
    </w:p>
    <w:p>
      <w:pPr>
        <w:numPr>
          <w:ilvl w:val="0"/>
          <w:numId w:val="1001"/>
        </w:numPr>
        <w:pStyle w:val="Compact"/>
      </w:pPr>
      <w:r>
        <w:rPr>
          <w:bCs/>
          <w:b/>
        </w:rPr>
        <w:t xml:space="preserve">Reference:</w:t>
      </w:r>
      <w:r>
        <w:t xml:space="preserve"> </w:t>
      </w:r>
      <w:r>
        <w:t xml:space="preserve">INV-2025-BLN-00487</w:t>
      </w:r>
    </w:p>
    <w:p>
      <w:pPr>
        <w:pStyle w:val="FirstParagraph"/>
      </w:pPr>
      <w:r>
        <w:t xml:space="preserve">Please quote the Invoice number in the transfer reference. Late payments are subject to statutory interest at the rate of 8 percentage points above the European Central Bank base rate, in accordance with Section 288 of the German Civil Code (BGB).</w:t>
      </w:r>
    </w:p>
    <w:bookmarkEnd w:id="24"/>
    <w:bookmarkStart w:id="25" w:name="X0abf6030fae39576c1b7eec56c6a07724727f3d"/>
    <w:p>
      <w:pPr>
        <w:pStyle w:val="Heading3"/>
      </w:pPr>
      <w:r>
        <w:t xml:space="preserve">Terms and Conditions – Customs Officer Services in Germany Berlin</w:t>
      </w:r>
    </w:p>
    <w:p>
      <w:pPr>
        <w:pStyle w:val="FirstParagraph"/>
      </w:pPr>
      <w:r>
        <w:t xml:space="preserve">1. All services rendered by the Customs Officer are performed in strict compliance with the Union Customs Code (Regulation (EU) No 952/2013), the German Customs Law (Zollgesetz), and applicable regulations of the Federal Customs Administration in Germany Berlin.</w:t>
      </w:r>
    </w:p>
    <w:p>
      <w:pPr>
        <w:pStyle w:val="BodyText"/>
      </w:pPr>
      <w:r>
        <w:t xml:space="preserve">2. The Customs Officer acts as an independent licensed intermediary (Zollagent) registered with the Berlin Customs Office. All declarations and representations made to the Zollamt are subject to the professional standards and liability provisions of the German Customs Tariff Law (Zolltarifgesetz).</w:t>
      </w:r>
    </w:p>
    <w:p>
      <w:pPr>
        <w:pStyle w:val="BodyText"/>
      </w:pPr>
      <w:r>
        <w:t xml:space="preserve">3. The client acknowledges that this Invoice covers professional advisory and representation services only. Actual customs duties, VAT, and other levies collected by the German Federal Customs Administration are not included in this Invoice and are settled directly between the client and the Zollamt.</w:t>
      </w:r>
    </w:p>
    <w:p>
      <w:pPr>
        <w:pStyle w:val="BodyText"/>
      </w:pPr>
      <w:r>
        <w:t xml:space="preserve">4. All work product, including tariff classifications, compliance reports, and audit summaries prepared by the Customs Officer, remains the intellectual property of Berliner Zollberatung GmbH and may not be reproduced without written consent.</w:t>
      </w:r>
    </w:p>
    <w:p>
      <w:pPr>
        <w:pStyle w:val="BodyText"/>
      </w:pPr>
      <w:r>
        <w:t xml:space="preserve">5. Disputes arising from this Invoice or the underlying services shall be governed by the laws of the Federal Republic of Germany. The exclusive place of jurisdiction is the competent court in Berlin, Germany.</w:t>
      </w:r>
    </w:p>
    <w:bookmarkEnd w:id="25"/>
    <w:p>
      <w:pPr>
        <w:pStyle w:val="BodyText"/>
      </w:pPr>
      <w:r>
        <w:rPr>
          <w:bCs/>
          <w:b/>
        </w:rPr>
        <w:t xml:space="preserve">Compliance Note:</w:t>
      </w:r>
      <w:r>
        <w:t xml:space="preserve"> </w:t>
      </w:r>
      <w:r>
        <w:t xml:space="preserve">This Invoice has been issued in accordance with Section 14 of the German VAT Act (Umsatzsteuergesetz – UStG) and the requirements of the Federal Ministry of Finance for electronic invoicing in Germany. The Customs Officer services described herein are subject to the professional oversight of the Berlin Chamber of Commerce (IHK Berlin) and the Federal Customs Administration.</w:t>
      </w:r>
    </w:p>
    <w:p>
      <w:pPr>
        <w:pStyle w:val="BodyText"/>
      </w:pPr>
      <w:r>
        <w:rPr>
          <w:bCs/>
          <w:b/>
        </w:rPr>
        <w:t xml:space="preserve">Data Protection:</w:t>
      </w:r>
      <w:r>
        <w:t xml:space="preserve"> </w:t>
      </w:r>
      <w:r>
        <w:t xml:space="preserve">Personal data contained in this Invoice is processed in accordance with the General Data Protection Regulation (GDPR / DSGVO) and the German Federal Data Protection Act (BDSG). For data protection inquiries, please contact: datenschutz@berliner-zollberatung.de.</w:t>
      </w:r>
    </w:p>
    <w:p>
      <w:pPr>
        <w:pStyle w:val="BodyText"/>
      </w:pPr>
      <w:r>
        <w:rPr>
          <w:bCs/>
          <w:b/>
        </w:rPr>
        <w:t xml:space="preserve">Document Reference:</w:t>
      </w:r>
      <w:r>
        <w:t xml:space="preserve"> </w:t>
      </w:r>
      <w:r>
        <w:t xml:space="preserve">This Invoice (INV-2025-BLN-00487) constitutes a legally binding document for the Customs Officer services rendered in Germany Berlin during the stated service period. A duplicate may be requested by referencing this Invoice number.</w:t>
      </w:r>
    </w:p>
    <w:p>
      <w:pPr>
        <w:pStyle w:val="BodyText"/>
      </w:pPr>
      <w:r>
        <w:t xml:space="preserve">Berliner Zollberatung GmbH – Licensed Customs Officer Services – Germany Berlin</w:t>
      </w:r>
    </w:p>
    <w:p>
      <w:pPr>
        <w:pStyle w:val="BodyText"/>
      </w:pPr>
      <w:r>
        <w:t xml:space="preserve">Registered at the Amtsgericht Berlin-Charlottenburg, HRB 123456 | Managing Director: Dr. Katharina Brandt</w:t>
      </w:r>
    </w:p>
    <w:p>
      <w:pPr>
        <w:pStyle w:val="BodyText"/>
      </w:pPr>
      <w:r>
        <w:t xml:space="preserve">Thank you for your business. We appreciate the opportunity to serve as your Customs Officer partner in Germany Berlin.</w:t>
      </w:r>
    </w:p>
    <w:p>
      <w:pPr>
        <w:pStyle w:val="BodyText"/>
      </w:pPr>
      <w:r>
        <w:t xml:space="preserve">This Invoice was generated electronically and is valid without a physical signature in accordance with § 14 UStG.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Germany Berlin</dc:title>
  <dc:creator/>
  <dc:language>en</dc:language>
  <cp:keywords/>
  <dcterms:created xsi:type="dcterms:W3CDTF">2026-10-10T06:42:15Z</dcterms:created>
  <dcterms:modified xsi:type="dcterms:W3CDTF">2026-10-10T06:42:15Z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