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X6bbe8ab7074a4bf36924f098f6744647946d80f"/>
    <w:p>
      <w:pPr>
        <w:pStyle w:val="Heading1"/>
      </w:pPr>
      <w:r>
        <w:t xml:space="preserve">Customs &amp; Trade Advisory Services Pvt. Ltd.</w:t>
      </w:r>
    </w:p>
    <w:p>
      <w:pPr>
        <w:pStyle w:val="FirstParagraph"/>
      </w:pPr>
      <w:r>
        <w:t xml:space="preserve">Office No. 412, 4th Floor, Prestige Tech Park</w:t>
      </w:r>
    </w:p>
    <w:p>
      <w:pPr>
        <w:pStyle w:val="BodyText"/>
      </w:pPr>
      <w:r>
        <w:t xml:space="preserve">Outer Ring Road, Koramangala, India Bangalore – 560034</w:t>
      </w:r>
    </w:p>
    <w:p>
      <w:pPr>
        <w:pStyle w:val="BodyText"/>
      </w:pPr>
      <w:r>
        <w:t xml:space="preserve">GSTIN: 29AABCU1234F1Z5 | CIN: U65990KA2015PTC087654</w:t>
      </w:r>
    </w:p>
    <w:p>
      <w:pPr>
        <w:pStyle w:val="BodyText"/>
      </w:pPr>
      <w:r>
        <w:t xml:space="preserve">Email: billing@customstradebangalore.in | Phone: +91-80-4123-5678</w:t>
      </w:r>
    </w:p>
    <w:bookmarkEnd w:id="20"/>
    <w:bookmarkStart w:id="21" w:name="invoice"/>
    <w:p>
      <w:pPr>
        <w:pStyle w:val="Heading2"/>
      </w:pPr>
      <w:r>
        <w:t xml:space="preserve">INVOICE</w:t>
      </w:r>
    </w:p>
    <w:p>
      <w:pPr>
        <w:pStyle w:val="FirstParagraph"/>
      </w:pPr>
      <w:r>
        <w:t xml:space="preserve">Invoice No: CTA/2025/BLR/00472</w:t>
      </w:r>
    </w:p>
    <w:p>
      <w:pPr>
        <w:pStyle w:val="BodyText"/>
      </w:pPr>
      <w:r>
        <w:t xml:space="preserve">Date of Issue: 15 June 2025</w:t>
      </w:r>
    </w:p>
    <w:p>
      <w:pPr>
        <w:pStyle w:val="BodyText"/>
      </w:pPr>
      <w:r>
        <w:t xml:space="preserve">Due Date: 30 June 2025</w:t>
      </w:r>
    </w:p>
    <w:p>
      <w:pPr>
        <w:pStyle w:val="BodyText"/>
      </w:pPr>
      <w:r>
        <w:t xml:space="preserve">TAX INVOICE</w:t>
      </w:r>
    </w:p>
    <w:bookmarkEnd w:id="21"/>
    <w:bookmarkStart w:id="22" w:name="bill-to"/>
    <w:p>
      <w:pPr>
        <w:pStyle w:val="Heading3"/>
      </w:pPr>
      <w:r>
        <w:t xml:space="preserve">Bill To</w:t>
      </w:r>
    </w:p>
    <w:p>
      <w:pPr>
        <w:pStyle w:val="FirstParagraph"/>
      </w:pPr>
      <w:r>
        <w:rPr>
          <w:bCs/>
          <w:b/>
        </w:rPr>
        <w:t xml:space="preserve">M/s. Sri Venkateshwara Exports &amp; Imports Ltd.</w:t>
      </w:r>
    </w:p>
    <w:p>
      <w:pPr>
        <w:pStyle w:val="BodyText"/>
      </w:pPr>
      <w:r>
        <w:t xml:space="preserve">Plot 27, Peenya Industrial Area</w:t>
      </w:r>
    </w:p>
    <w:p>
      <w:pPr>
        <w:pStyle w:val="BodyText"/>
      </w:pPr>
      <w:r>
        <w:t xml:space="preserve">Peenya, India Bangalore – 560058</w:t>
      </w:r>
    </w:p>
    <w:p>
      <w:pPr>
        <w:pStyle w:val="BodyText"/>
      </w:pPr>
      <w:r>
        <w:t xml:space="preserve">GSTIN: 29AAACS5678G1Z2</w:t>
      </w:r>
    </w:p>
    <w:p>
      <w:pPr>
        <w:pStyle w:val="BodyText"/>
      </w:pPr>
      <w:r>
        <w:t xml:space="preserve">Attn: Mr. Ramesh Kumar, Director</w:t>
      </w:r>
    </w:p>
    <w:bookmarkEnd w:id="22"/>
    <w:bookmarkStart w:id="23" w:name="service-details"/>
    <w:p>
      <w:pPr>
        <w:pStyle w:val="Heading3"/>
      </w:pPr>
      <w:r>
        <w:t xml:space="preserve">Service Details</w:t>
      </w:r>
    </w:p>
    <w:p>
      <w:pPr>
        <w:pStyle w:val="FirstParagraph"/>
      </w:pPr>
      <w:r>
        <w:rPr>
          <w:bCs/>
          <w:b/>
        </w:rPr>
        <w:t xml:space="preserve">Customs Officer Consultation</w:t>
      </w:r>
    </w:p>
    <w:p>
      <w:pPr>
        <w:pStyle w:val="BodyText"/>
      </w:pPr>
      <w:r>
        <w:t xml:space="preserve">Port: Bengaluru International Airport (BLR)</w:t>
      </w:r>
    </w:p>
    <w:p>
      <w:pPr>
        <w:pStyle w:val="BodyText"/>
      </w:pPr>
      <w:r>
        <w:t xml:space="preserve">Customs House: Central Excise &amp; Customs</w:t>
      </w:r>
    </w:p>
    <w:p>
      <w:pPr>
        <w:pStyle w:val="BodyText"/>
      </w:pPr>
      <w:r>
        <w:t xml:space="preserve">Reference: Bill of Entry No. 4720250001</w:t>
      </w:r>
    </w:p>
    <w:p>
      <w:pPr>
        <w:pStyle w:val="BodyText"/>
      </w:pPr>
      <w:r>
        <w:t xml:space="preserve">Customs Officer: Shri. A. Prakash, DC (Customs)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Customs Officer consultation for clearance of imported industrial machinery (Bill of Entry No. 4720250001) at Bengaluru International Airport, India Bangalore</w:t>
            </w:r>
          </w:p>
        </w:tc>
        <w:tc>
          <w:tcPr/>
          <w:p>
            <w:pPr>
              <w:pStyle w:val="Compact"/>
              <w:jc w:val="left"/>
            </w:pPr>
            <w:r>
              <w:t xml:space="preserve">998719</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Preparation and filing of Customs Officer documentation including Bill of Entry, Shipping Bill, and supporting commercial invoices for 34 consignments routed through India Bangalore customs jurisdiction</w:t>
            </w:r>
          </w:p>
        </w:tc>
        <w:tc>
          <w:tcPr/>
          <w:p>
            <w:pPr>
              <w:pStyle w:val="Compact"/>
              <w:jc w:val="left"/>
            </w:pPr>
            <w:r>
              <w:t xml:space="preserve">998719</w:t>
            </w:r>
          </w:p>
        </w:tc>
        <w:tc>
          <w:tcPr/>
          <w:p>
            <w:pPr>
              <w:pStyle w:val="Compact"/>
              <w:jc w:val="left"/>
            </w:pPr>
            <w:r>
              <w:t xml:space="preserve">34</w:t>
            </w:r>
          </w:p>
        </w:tc>
        <w:tc>
          <w:tcPr/>
          <w:p>
            <w:pPr>
              <w:pStyle w:val="Compact"/>
              <w:jc w:val="left"/>
            </w:pPr>
            <w:r>
              <w:t xml:space="preserve">1,200.00</w:t>
            </w:r>
          </w:p>
        </w:tc>
        <w:tc>
          <w:tcPr/>
          <w:p>
            <w:pPr>
              <w:pStyle w:val="Compact"/>
              <w:jc w:val="left"/>
            </w:pPr>
            <w:r>
              <w:t xml:space="preserve">40,800.00</w:t>
            </w:r>
          </w:p>
        </w:tc>
      </w:tr>
      <w:tr>
        <w:tc>
          <w:tcPr/>
          <w:p>
            <w:pPr>
              <w:pStyle w:val="Compact"/>
              <w:jc w:val="left"/>
            </w:pPr>
            <w:r>
              <w:t xml:space="preserve">3</w:t>
            </w:r>
          </w:p>
        </w:tc>
        <w:tc>
          <w:tcPr/>
          <w:p>
            <w:pPr>
              <w:pStyle w:val="Compact"/>
              <w:jc w:val="left"/>
            </w:pPr>
            <w:r>
              <w:t xml:space="preserve">Assistance in Customs Officer examination and physical verification of goods at the Central Excise &amp; Customs House, Peenya, India Bangalore, including coordination with the assigned Customs Officer for duty assessment</w:t>
            </w:r>
          </w:p>
        </w:tc>
        <w:tc>
          <w:tcPr/>
          <w:p>
            <w:pPr>
              <w:pStyle w:val="Compact"/>
              <w:jc w:val="left"/>
            </w:pPr>
            <w:r>
              <w:t xml:space="preserve">998719</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Advisory services on GST and Customs duty compliance for import-export operations conducted from India Bangalore, including tariff classification review and duty remission scheme eligibility assessment</w:t>
            </w:r>
          </w:p>
        </w:tc>
        <w:tc>
          <w:tcPr/>
          <w:p>
            <w:pPr>
              <w:pStyle w:val="Compact"/>
              <w:jc w:val="left"/>
            </w:pPr>
            <w:r>
              <w:t xml:space="preserve">998719</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5</w:t>
            </w:r>
          </w:p>
        </w:tc>
        <w:tc>
          <w:tcPr/>
          <w:p>
            <w:pPr>
              <w:pStyle w:val="Compact"/>
              <w:jc w:val="left"/>
            </w:pPr>
            <w:r>
              <w:t xml:space="preserve">Representation before the Customs Officer and Appellate Authority regarding pending show-cause notice SCN/2025/BLR/0891, including drafting of written submissions and attending hearings at the Customs House, India Bangalore</w:t>
            </w:r>
          </w:p>
        </w:tc>
        <w:tc>
          <w:tcPr/>
          <w:p>
            <w:pPr>
              <w:pStyle w:val="Compact"/>
              <w:jc w:val="left"/>
            </w:pPr>
            <w:r>
              <w:t xml:space="preserve">998719</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t xml:space="preserve">Monthly retainer for ongoing Customs Officer liaison and compliance monitoring for the India Bangalore warehouse and bonded facility, covering 30 calendar days of service</w:t>
            </w:r>
          </w:p>
        </w:tc>
        <w:tc>
          <w:tcPr/>
          <w:p>
            <w:pPr>
              <w:pStyle w:val="Compact"/>
              <w:jc w:val="left"/>
            </w:pPr>
            <w:r>
              <w:t xml:space="preserve">998719</w:t>
            </w:r>
          </w:p>
        </w:tc>
        <w:tc>
          <w:tcPr/>
          <w:p>
            <w:pPr>
              <w:pStyle w:val="Compact"/>
              <w:jc w:val="left"/>
            </w:pPr>
            <w:r>
              <w:t xml:space="preserve">1</w:t>
            </w:r>
          </w:p>
        </w:tc>
        <w:tc>
          <w:tcPr/>
          <w:p>
            <w:pPr>
              <w:pStyle w:val="Compact"/>
              <w:jc w:val="left"/>
            </w:pPr>
            <w:r>
              <w:t xml:space="preserve">55,000.00</w:t>
            </w:r>
          </w:p>
        </w:tc>
        <w:tc>
          <w:tcPr/>
          <w:p>
            <w:pPr>
              <w:pStyle w:val="Compact"/>
              <w:jc w:val="left"/>
            </w:pPr>
            <w:r>
              <w:t xml:space="preserve">55,000.00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left"/>
            </w:pPr>
            <w:r>
              <w:t xml:space="preserve">216,300.00</w:t>
            </w:r>
          </w:p>
        </w:tc>
      </w:tr>
      <w:tr>
        <w:tc>
          <w:tcPr/>
          <w:p>
            <w:pPr>
              <w:pStyle w:val="Compact"/>
              <w:jc w:val="left"/>
            </w:pPr>
            <w:r>
              <w:t xml:space="preserve">GST @ 18% (INR)</w:t>
            </w:r>
          </w:p>
        </w:tc>
        <w:tc>
          <w:tcPr/>
          <w:p>
            <w:pPr>
              <w:pStyle w:val="Compact"/>
              <w:jc w:val="left"/>
            </w:pPr>
            <w:r>
              <w:t xml:space="preserve">38,934.00</w:t>
            </w:r>
          </w:p>
        </w:tc>
      </w:tr>
      <w:tr>
        <w:tc>
          <w:tcPr/>
          <w:p>
            <w:pPr>
              <w:pStyle w:val="Compact"/>
              <w:jc w:val="left"/>
            </w:pPr>
            <w:r>
              <w:t xml:space="preserve">CGST @ 9% (INR)</w:t>
            </w:r>
          </w:p>
        </w:tc>
        <w:tc>
          <w:tcPr/>
          <w:p>
            <w:pPr>
              <w:pStyle w:val="Compact"/>
              <w:jc w:val="left"/>
            </w:pPr>
            <w:r>
              <w:t xml:space="preserve">19,467.00</w:t>
            </w:r>
          </w:p>
        </w:tc>
      </w:tr>
      <w:tr>
        <w:tc>
          <w:tcPr/>
          <w:p>
            <w:pPr>
              <w:pStyle w:val="Compact"/>
              <w:jc w:val="left"/>
            </w:pPr>
            <w:r>
              <w:t xml:space="preserve">SGST @ 9% (INR)</w:t>
            </w:r>
          </w:p>
        </w:tc>
        <w:tc>
          <w:tcPr/>
          <w:p>
            <w:pPr>
              <w:pStyle w:val="Compact"/>
              <w:jc w:val="left"/>
            </w:pPr>
            <w:r>
              <w:t xml:space="preserve">19,467.00</w:t>
            </w:r>
          </w:p>
        </w:tc>
      </w:tr>
      <w:tr>
        <w:tc>
          <w:tcPr/>
          <w:p>
            <w:pPr>
              <w:pStyle w:val="Compact"/>
              <w:jc w:val="left"/>
            </w:pPr>
            <w:r>
              <w:t xml:space="preserve">Round Off (INR)</w:t>
            </w:r>
          </w:p>
        </w:tc>
        <w:tc>
          <w:tcPr/>
          <w:p>
            <w:pPr>
              <w:pStyle w:val="Compact"/>
              <w:jc w:val="left"/>
            </w:pPr>
            <w:r>
              <w:t xml:space="preserve">0.00</w:t>
            </w:r>
          </w:p>
        </w:tc>
      </w:tr>
      <w:tr>
        <w:tc>
          <w:tcPr/>
          <w:p>
            <w:pPr>
              <w:pStyle w:val="Compact"/>
              <w:jc w:val="left"/>
            </w:pPr>
            <w:r>
              <w:t xml:space="preserve">Grand Total (INR)</w:t>
            </w:r>
          </w:p>
        </w:tc>
        <w:tc>
          <w:tcPr/>
          <w:p>
            <w:pPr>
              <w:pStyle w:val="Compact"/>
              <w:jc w:val="left"/>
            </w:pPr>
            <w:r>
              <w:t xml:space="preserve">255,234.00</w:t>
            </w:r>
          </w:p>
        </w:tc>
      </w:tr>
    </w:tbl>
    <w:p>
      <w:pPr>
        <w:pStyle w:val="BodyText"/>
      </w:pPr>
      <w:r>
        <w:rPr>
          <w:bCs/>
          <w:b/>
        </w:rPr>
        <w:t xml:space="preserve">Amount in Words:</w:t>
      </w:r>
      <w:r>
        <w:t xml:space="preserve"> </w:t>
      </w:r>
      <w:r>
        <w:t xml:space="preserve">Rupees Two Lakh Fifty-Five Thousand Two Hundred and Thirty-Four Only (INR 255,234.00)</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State Bank of India, Koramangala Branch, India Bangalore</w:t>
      </w:r>
    </w:p>
    <w:p>
      <w:pPr>
        <w:pStyle w:val="BodyText"/>
      </w:pPr>
      <w:r>
        <w:rPr>
          <w:bCs/>
          <w:b/>
        </w:rPr>
        <w:t xml:space="preserve">Account Name:</w:t>
      </w:r>
      <w:r>
        <w:t xml:space="preserve"> </w:t>
      </w:r>
      <w:r>
        <w:t xml:space="preserve">Customs &amp; Trade Advisory Services Pvt. Ltd.</w:t>
      </w:r>
    </w:p>
    <w:p>
      <w:pPr>
        <w:pStyle w:val="BodyText"/>
      </w:pPr>
      <w:r>
        <w:rPr>
          <w:bCs/>
          <w:b/>
        </w:rPr>
        <w:t xml:space="preserve">Account No:</w:t>
      </w:r>
      <w:r>
        <w:t xml:space="preserve"> </w:t>
      </w:r>
      <w:r>
        <w:t xml:space="preserve">30412567890123 |</w:t>
      </w:r>
      <w:r>
        <w:t xml:space="preserve"> </w:t>
      </w:r>
      <w:r>
        <w:rPr>
          <w:bCs/>
          <w:b/>
        </w:rPr>
        <w:t xml:space="preserve">IFSC:</w:t>
      </w:r>
      <w:r>
        <w:t xml:space="preserve"> </w:t>
      </w:r>
      <w:r>
        <w:t xml:space="preserve">SBIN0004567 |</w:t>
      </w:r>
      <w:r>
        <w:t xml:space="preserve"> </w:t>
      </w:r>
      <w:r>
        <w:rPr>
          <w:bCs/>
          <w:b/>
        </w:rPr>
        <w:t xml:space="preserve">NEFT/RTGS/IMPS</w:t>
      </w:r>
    </w:p>
    <w:p>
      <w:pPr>
        <w:pStyle w:val="BodyText"/>
      </w:pPr>
      <w:r>
        <w:rPr>
          <w:bCs/>
          <w:b/>
        </w:rPr>
        <w:t xml:space="preserve">UPI:</w:t>
      </w:r>
      <w:r>
        <w:t xml:space="preserve"> </w:t>
      </w:r>
      <w:r>
        <w:t xml:space="preserve">customstrade@okaxis</w:t>
      </w:r>
    </w:p>
    <w:p>
      <w:pPr>
        <w:pStyle w:val="BodyText"/>
      </w:pPr>
      <w:r>
        <w:t xml:space="preserve">Please quote Invoice No. CTA/2025/BLR/00472 in the payment remarks field.</w:t>
      </w:r>
    </w:p>
    <w:bookmarkEnd w:id="24"/>
    <w:bookmarkStart w:id="25" w:name="terms-conditions"/>
    <w:p>
      <w:pPr>
        <w:pStyle w:val="Heading3"/>
      </w:pPr>
      <w:r>
        <w:t xml:space="preserve">Terms &amp; Conditions</w:t>
      </w:r>
    </w:p>
    <w:p>
      <w:pPr>
        <w:numPr>
          <w:ilvl w:val="0"/>
          <w:numId w:val="1001"/>
        </w:numPr>
        <w:pStyle w:val="Compact"/>
      </w:pPr>
      <w:r>
        <w:t xml:space="preserve">This Invoice is issued in accordance with the Central Goods and Services Tax (CGST) Act, 2017, and the Integrated GST (IGST) Act, 2017, applicable in India Bangalore and across the nation.</w:t>
      </w:r>
    </w:p>
    <w:p>
      <w:pPr>
        <w:numPr>
          <w:ilvl w:val="0"/>
          <w:numId w:val="1001"/>
        </w:numPr>
        <w:pStyle w:val="Compact"/>
      </w:pPr>
      <w:r>
        <w:t xml:space="preserve">Payment is due within 15 days from the date of this Invoice. Late payments shall attract interest at 18% per annum as per Section 50 of the CGST Act.</w:t>
      </w:r>
    </w:p>
    <w:p>
      <w:pPr>
        <w:numPr>
          <w:ilvl w:val="0"/>
          <w:numId w:val="1001"/>
        </w:numPr>
        <w:pStyle w:val="Compact"/>
      </w:pPr>
      <w:r>
        <w:t xml:space="preserve">All services rendered by our Customs Officer liaison team are subject to the terms of the Master Service Agreement (MSA/2025/BLR/012) executed between both parties on 01 January 2025.</w:t>
      </w:r>
    </w:p>
    <w:p>
      <w:pPr>
        <w:numPr>
          <w:ilvl w:val="0"/>
          <w:numId w:val="1001"/>
        </w:numPr>
        <w:pStyle w:val="Compact"/>
      </w:pPr>
      <w:r>
        <w:t xml:space="preserve">The Customs Officer referenced in this Invoice is a government official of the Central Board of Indirect Taxes and Customs (CBIC). Our firm acts solely as a private advisory and facilitation intermediary and does not represent or act on behalf of the Customs Officer or any government department.</w:t>
      </w:r>
    </w:p>
    <w:p>
      <w:pPr>
        <w:numPr>
          <w:ilvl w:val="0"/>
          <w:numId w:val="1001"/>
        </w:numPr>
        <w:pStyle w:val="Compact"/>
      </w:pPr>
      <w:r>
        <w:t xml:space="preserve">All documentation prepared under this Invoice, including Bills of Entry, Shipping Bills, and correspondence with the Customs Officer, shall remain the property of the client upon full payment.</w:t>
      </w:r>
    </w:p>
    <w:p>
      <w:pPr>
        <w:numPr>
          <w:ilvl w:val="0"/>
          <w:numId w:val="1001"/>
        </w:numPr>
        <w:pStyle w:val="Compact"/>
      </w:pPr>
      <w:r>
        <w:t xml:space="preserve">This Invoice is valid for 30 days from the date of issue. Any services not availed within this period shall require a revised Invoice.</w:t>
      </w:r>
    </w:p>
    <w:p>
      <w:pPr>
        <w:numPr>
          <w:ilvl w:val="0"/>
          <w:numId w:val="1001"/>
        </w:numPr>
        <w:pStyle w:val="Compact"/>
      </w:pPr>
      <w:r>
        <w:t xml:space="preserve">Disputes arising from this Invoice shall be subject to the exclusive jurisdiction of the competent courts in India Bangalore, Karnataka, India.</w:t>
      </w:r>
    </w:p>
    <w:p>
      <w:pPr>
        <w:numPr>
          <w:ilvl w:val="0"/>
          <w:numId w:val="1001"/>
        </w:numPr>
        <w:pStyle w:val="Compact"/>
      </w:pPr>
      <w:r>
        <w:t xml:space="preserve">GST has been charged as per the applicable rate. The client is eligible for Input Tax Credit (ITC) subject to the conditions prescribed under Section 16 of the CGST Act, 2017.</w:t>
      </w:r>
    </w:p>
    <w:p>
      <w:pPr>
        <w:numPr>
          <w:ilvl w:val="0"/>
          <w:numId w:val="1001"/>
        </w:numPr>
        <w:pStyle w:val="Compact"/>
      </w:pPr>
      <w:r>
        <w:t xml:space="preserve">This Invoice has been generated electronically and is valid without a physical signature as per the provisions of the Information Technology Act, 2000.</w:t>
      </w:r>
    </w:p>
    <w:bookmarkEnd w:id="25"/>
    <w:p>
      <w:pPr>
        <w:pStyle w:val="FirstParagraph"/>
      </w:pPr>
      <w:r>
        <w:rPr>
          <w:bCs/>
          <w:b/>
        </w:rPr>
        <w:t xml:space="preserve">Customs &amp; Trade Advisory Services Pvt. Ltd.</w:t>
      </w:r>
      <w:r>
        <w:t xml:space="preserve"> </w:t>
      </w:r>
      <w:r>
        <w:t xml:space="preserve">| India Bangalore, Karnataka, India</w:t>
      </w:r>
    </w:p>
    <w:p>
      <w:pPr>
        <w:pStyle w:val="BodyText"/>
      </w:pPr>
      <w:r>
        <w:t xml:space="preserve">This is a computer-generated Invoice and does not require a physical stamp or signature.</w:t>
      </w:r>
    </w:p>
    <w:p>
      <w:pPr>
        <w:pStyle w:val="BodyText"/>
      </w:pPr>
      <w:r>
        <w:t xml:space="preserve">For queries regarding this Invoice, contact: billing@customstradebangalore.in | +91-80-4123-5678</w:t>
      </w:r>
    </w:p>
    <w:p>
      <w:pPr>
        <w:pStyle w:val="BodyText"/>
      </w:pPr>
      <w:r>
        <w:t xml:space="preserve">© 2025 Customs &amp; Trade Advisory Services Pvt. Ltd. All Rights Reserved. | Invoice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India Bangalore</dc:title>
  <dc:creator/>
  <dc:language>en</dc:language>
  <cp:keywords/>
  <dcterms:created xsi:type="dcterms:W3CDTF">2026-10-10T08:36:27Z</dcterms:created>
  <dcterms:modified xsi:type="dcterms:W3CDTF">2026-10-10T08:36:27Z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